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E687" w14:textId="77777777" w:rsidR="00DC5D3F" w:rsidRDefault="002910FE">
      <w:pPr>
        <w:jc w:val="center"/>
        <w:rPr>
          <w:rFonts w:ascii="Calibri" w:hAnsi="Calibri" w:cs="Calibri"/>
          <w:sz w:val="22"/>
          <w:szCs w:val="22"/>
          <w:lang w:val="mk-MK"/>
        </w:rPr>
      </w:pPr>
      <w:r>
        <w:rPr>
          <w:rFonts w:ascii="Calibri" w:hAnsi="Calibri" w:cs="Calibri"/>
          <w:b/>
          <w:bCs/>
          <w:sz w:val="22"/>
          <w:szCs w:val="22"/>
          <w:lang w:val="mk-MK"/>
        </w:rPr>
        <w:t>РЕГИОНАЛНА ПРОГРАМА ЗА ЛОКАЛНА ДЕМОКРАТИЈА ВО ЗАПАДЕН БАЛКАН2 (ReLOaD2)</w:t>
      </w:r>
    </w:p>
    <w:p w14:paraId="6DE7E688" w14:textId="75F3F980" w:rsidR="00DC5D3F" w:rsidRDefault="002910FE">
      <w:pPr>
        <w:spacing w:before="360"/>
        <w:jc w:val="center"/>
        <w:rPr>
          <w:rFonts w:ascii="Calibri" w:hAnsi="Calibri" w:cs="Calibri"/>
          <w:sz w:val="22"/>
          <w:szCs w:val="22"/>
          <w:lang w:val="mk-MK"/>
        </w:rPr>
      </w:pPr>
      <w:r>
        <w:rPr>
          <w:rFonts w:ascii="Calibri" w:hAnsi="Calibri" w:cs="Calibri"/>
          <w:b/>
          <w:sz w:val="22"/>
          <w:szCs w:val="22"/>
          <w:lang w:val="mk-MK"/>
        </w:rPr>
        <w:t xml:space="preserve">Насоки за подносители на апликации – граѓански организации во рамки на </w:t>
      </w:r>
      <w:r w:rsidR="008C29F6">
        <w:rPr>
          <w:rFonts w:ascii="Calibri" w:hAnsi="Calibri" w:cs="Calibri"/>
          <w:b/>
          <w:sz w:val="22"/>
          <w:szCs w:val="22"/>
          <w:lang w:val="mk-MK"/>
        </w:rPr>
        <w:t xml:space="preserve">повторениот </w:t>
      </w:r>
      <w:r>
        <w:rPr>
          <w:rFonts w:ascii="Calibri" w:hAnsi="Calibri" w:cs="Calibri"/>
          <w:b/>
          <w:sz w:val="22"/>
          <w:szCs w:val="22"/>
          <w:lang w:val="mk-MK"/>
        </w:rPr>
        <w:t>Јавниот повик за поднесување предлог проекти за Регионалната програма за локална демократија во Западен Балкан2</w:t>
      </w:r>
      <w:r>
        <w:rPr>
          <w:rFonts w:ascii="Calibri" w:hAnsi="Calibri" w:cs="Calibri"/>
          <w:b/>
          <w:bCs/>
          <w:sz w:val="22"/>
          <w:szCs w:val="22"/>
          <w:lang w:val="mk-MK"/>
        </w:rPr>
        <w:t xml:space="preserve"> (ReLOaD2)</w:t>
      </w:r>
    </w:p>
    <w:p w14:paraId="6DE7E689" w14:textId="7A0749B9" w:rsidR="00DC5D3F" w:rsidRDefault="002910FE">
      <w:pPr>
        <w:pStyle w:val="BodyText"/>
        <w:spacing w:before="480"/>
        <w:jc w:val="both"/>
        <w:rPr>
          <w:rFonts w:ascii="Calibri" w:hAnsi="Calibri" w:cs="Calibri"/>
          <w:sz w:val="22"/>
          <w:szCs w:val="22"/>
          <w:lang w:val="mk-MK"/>
        </w:rPr>
      </w:pPr>
      <w:r>
        <w:rPr>
          <w:rFonts w:ascii="Calibri" w:hAnsi="Calibri" w:cs="Calibri"/>
          <w:bCs/>
          <w:color w:val="auto"/>
          <w:sz w:val="22"/>
          <w:szCs w:val="22"/>
          <w:lang w:val="mk-MK"/>
        </w:rPr>
        <w:t xml:space="preserve">Целта на овие насоки е да се дадат јасни и концизни инструкции за сите потенцијални подносители на апликации и заинтересирани субјекти во процесот на поднесување предлог проекти во рамки на </w:t>
      </w:r>
      <w:r w:rsidR="008C29F6">
        <w:rPr>
          <w:rFonts w:ascii="Calibri" w:hAnsi="Calibri" w:cs="Calibri"/>
          <w:bCs/>
          <w:color w:val="auto"/>
          <w:sz w:val="22"/>
          <w:szCs w:val="22"/>
          <w:lang w:val="mk-MK"/>
        </w:rPr>
        <w:t xml:space="preserve">повторениот </w:t>
      </w:r>
      <w:r>
        <w:rPr>
          <w:rFonts w:ascii="Calibri" w:hAnsi="Calibri" w:cs="Calibri"/>
          <w:bCs/>
          <w:color w:val="auto"/>
          <w:sz w:val="22"/>
          <w:szCs w:val="22"/>
          <w:lang w:val="mk-MK"/>
        </w:rPr>
        <w:t xml:space="preserve">јавниот повик за граѓански организации. </w:t>
      </w:r>
    </w:p>
    <w:p w14:paraId="6DE7E68A" w14:textId="77777777" w:rsidR="00DC5D3F" w:rsidRDefault="002910FE">
      <w:pPr>
        <w:numPr>
          <w:ilvl w:val="0"/>
          <w:numId w:val="4"/>
        </w:numPr>
        <w:spacing w:before="240" w:after="120"/>
        <w:jc w:val="both"/>
        <w:rPr>
          <w:rFonts w:ascii="Calibri" w:hAnsi="Calibri" w:cs="Calibri"/>
          <w:sz w:val="22"/>
          <w:szCs w:val="22"/>
          <w:lang w:val="mk-MK"/>
        </w:rPr>
      </w:pPr>
      <w:r>
        <w:rPr>
          <w:rFonts w:ascii="Calibri" w:hAnsi="Calibri" w:cs="Calibri"/>
          <w:b/>
          <w:sz w:val="22"/>
          <w:szCs w:val="22"/>
          <w:u w:val="single"/>
          <w:lang w:val="mk-MK"/>
        </w:rPr>
        <w:t>Опис на ReLOaD2 проектот</w:t>
      </w:r>
    </w:p>
    <w:p w14:paraId="6DE7E68B" w14:textId="77777777" w:rsidR="00DC5D3F" w:rsidRDefault="002910FE">
      <w:pPr>
        <w:jc w:val="both"/>
        <w:rPr>
          <w:rFonts w:ascii="Calibri" w:hAnsi="Calibri" w:cs="Calibri"/>
          <w:bCs/>
          <w:sz w:val="22"/>
          <w:szCs w:val="22"/>
          <w:lang w:val="mk-MK"/>
        </w:rPr>
      </w:pPr>
      <w:r>
        <w:rPr>
          <w:rFonts w:ascii="Calibri" w:hAnsi="Calibri" w:cs="Calibri"/>
          <w:sz w:val="22"/>
          <w:szCs w:val="22"/>
          <w:lang w:val="mk-MK"/>
        </w:rPr>
        <w:t>Регионалната програма за локална демократија во Западен Балкан2 (ReLOaD2) е продолжение на првата фаза од проектот која се спроведе во периодот (2017-2020). Проектот е финансиран од  Европската унија</w:t>
      </w:r>
      <w:r>
        <w:rPr>
          <w:rFonts w:ascii="Calibri" w:hAnsi="Calibri" w:cs="Calibri"/>
          <w:spacing w:val="-2"/>
          <w:sz w:val="22"/>
          <w:szCs w:val="22"/>
          <w:lang w:val="mk-MK"/>
        </w:rPr>
        <w:t xml:space="preserve"> (ЕУ) а се с</w:t>
      </w:r>
      <w:r>
        <w:rPr>
          <w:rFonts w:ascii="Calibri" w:hAnsi="Calibri" w:cs="Calibri"/>
          <w:sz w:val="22"/>
          <w:szCs w:val="22"/>
          <w:lang w:val="mk-MK"/>
        </w:rPr>
        <w:t xml:space="preserve">проведува од страна на Програмата за развој на Обединетите нации (УНДП). </w:t>
      </w:r>
      <w:r>
        <w:rPr>
          <w:rFonts w:ascii="Calibri" w:hAnsi="Calibri" w:cs="Calibri"/>
          <w:spacing w:val="-2"/>
          <w:sz w:val="22"/>
          <w:szCs w:val="22"/>
          <w:lang w:val="mk-MK"/>
        </w:rPr>
        <w:t xml:space="preserve">Како регионална иницијатива, проектот се спроведува на територијата на следните земји во Западен Балкан: </w:t>
      </w:r>
      <w:r>
        <w:rPr>
          <w:rFonts w:ascii="Calibri" w:hAnsi="Calibri" w:cs="Calibri"/>
          <w:bCs/>
          <w:spacing w:val="-2"/>
          <w:sz w:val="22"/>
          <w:szCs w:val="22"/>
          <w:lang w:val="mk-MK"/>
        </w:rPr>
        <w:t>Албанија, Босна и Херцеговина, Косово</w:t>
      </w:r>
      <w:r>
        <w:rPr>
          <w:rStyle w:val="FootnoteAnchor"/>
          <w:rFonts w:ascii="Calibri" w:hAnsi="Calibri" w:cs="Calibri"/>
          <w:bCs/>
          <w:spacing w:val="-2"/>
          <w:sz w:val="22"/>
          <w:szCs w:val="22"/>
          <w:lang w:val="mk-MK"/>
        </w:rPr>
        <w:footnoteReference w:id="1"/>
      </w:r>
      <w:r>
        <w:rPr>
          <w:rFonts w:ascii="Calibri" w:hAnsi="Calibri" w:cs="Calibri"/>
          <w:bCs/>
          <w:spacing w:val="-2"/>
          <w:sz w:val="22"/>
          <w:szCs w:val="22"/>
          <w:lang w:val="mk-MK"/>
        </w:rPr>
        <w:t xml:space="preserve">, Северна Македонија, Црна Гора и Србија. Вкупната вредност на </w:t>
      </w:r>
      <w:r>
        <w:rPr>
          <w:rFonts w:ascii="Calibri" w:hAnsi="Calibri" w:cs="Calibri"/>
          <w:sz w:val="22"/>
          <w:szCs w:val="22"/>
          <w:lang w:val="mk-MK"/>
        </w:rPr>
        <w:t xml:space="preserve">ReLOaD2 во Северна Македонија е 1,27 милиони евра.  </w:t>
      </w:r>
    </w:p>
    <w:p w14:paraId="6DE7E68C" w14:textId="77777777" w:rsidR="00DC5D3F" w:rsidRDefault="00DC5D3F">
      <w:pPr>
        <w:jc w:val="both"/>
        <w:rPr>
          <w:rFonts w:ascii="Calibri" w:hAnsi="Calibri" w:cs="Calibri"/>
          <w:sz w:val="22"/>
          <w:szCs w:val="22"/>
          <w:lang w:val="mk-MK"/>
        </w:rPr>
      </w:pPr>
    </w:p>
    <w:p w14:paraId="6DE7E68D" w14:textId="285E3BD6" w:rsidR="00DC5D3F" w:rsidRDefault="002910FE">
      <w:pPr>
        <w:jc w:val="both"/>
        <w:rPr>
          <w:rFonts w:ascii="Calibri" w:hAnsi="Calibri" w:cs="Calibri"/>
          <w:sz w:val="22"/>
          <w:szCs w:val="22"/>
          <w:lang w:val="mk-MK"/>
        </w:rPr>
      </w:pPr>
      <w:r>
        <w:rPr>
          <w:rFonts w:ascii="Calibri" w:hAnsi="Calibri" w:cs="Calibri"/>
          <w:sz w:val="22"/>
          <w:szCs w:val="22"/>
          <w:lang w:val="mk-MK"/>
        </w:rPr>
        <w:t xml:space="preserve">Основна цела на ReLOaD2 е јакнење на партнерствата меѓу општинските власти и граѓанското општество преку транспарентно финансирање на проекти на граѓански организации од општинските буџети со цел поголемо граѓанско учество </w:t>
      </w:r>
      <w:r w:rsidRPr="00382AB5">
        <w:rPr>
          <w:rFonts w:ascii="Calibri" w:hAnsi="Calibri" w:cs="Calibri"/>
          <w:sz w:val="22"/>
          <w:szCs w:val="22"/>
          <w:lang w:val="mk-MK"/>
        </w:rPr>
        <w:t>и учество на младите во носењето одлуки и подобрена испорака на услуги за граѓаните на општина</w:t>
      </w:r>
      <w:r w:rsidRPr="00382AB5">
        <w:rPr>
          <w:rFonts w:ascii="Calibri" w:hAnsi="Calibri" w:cs="Calibri"/>
          <w:sz w:val="22"/>
          <w:szCs w:val="22"/>
        </w:rPr>
        <w:t xml:space="preserve"> </w:t>
      </w:r>
      <w:r w:rsidR="005066E1" w:rsidRPr="00382AB5">
        <w:rPr>
          <w:rFonts w:ascii="Calibri" w:hAnsi="Calibri" w:cs="Calibri"/>
          <w:sz w:val="22"/>
          <w:szCs w:val="22"/>
          <w:lang w:val="mk-MK"/>
        </w:rPr>
        <w:t>Крива Паланка</w:t>
      </w:r>
      <w:r w:rsidRPr="00382AB5">
        <w:rPr>
          <w:rFonts w:ascii="Calibri" w:hAnsi="Calibri" w:cs="Calibri"/>
          <w:sz w:val="22"/>
          <w:szCs w:val="22"/>
          <w:lang w:val="mk-MK"/>
        </w:rPr>
        <w:t>.</w:t>
      </w:r>
    </w:p>
    <w:p w14:paraId="6DE7E68E" w14:textId="77777777" w:rsidR="00DC5D3F" w:rsidRDefault="002910FE">
      <w:pPr>
        <w:spacing w:before="120"/>
        <w:jc w:val="both"/>
        <w:rPr>
          <w:rFonts w:ascii="Calibri" w:hAnsi="Calibri" w:cs="Calibri"/>
          <w:sz w:val="22"/>
          <w:szCs w:val="22"/>
          <w:lang w:val="mk-MK"/>
        </w:rPr>
      </w:pPr>
      <w:r>
        <w:rPr>
          <w:rFonts w:ascii="Calibri" w:hAnsi="Calibri" w:cs="Calibri"/>
          <w:sz w:val="22"/>
          <w:szCs w:val="22"/>
          <w:lang w:val="mk-MK"/>
        </w:rPr>
        <w:t xml:space="preserve">ReLOaD2 започна во јануари 2021 и вклучува 50 општини од целиот регион на Западен Балкан. Во Северна </w:t>
      </w:r>
      <w:r>
        <w:rPr>
          <w:rFonts w:ascii="Calibri" w:hAnsi="Calibri" w:cs="Calibri"/>
          <w:spacing w:val="-2"/>
          <w:sz w:val="22"/>
          <w:szCs w:val="22"/>
          <w:lang w:val="mk-MK"/>
        </w:rPr>
        <w:t>Македонија</w:t>
      </w:r>
      <w:r>
        <w:rPr>
          <w:rFonts w:ascii="Calibri" w:hAnsi="Calibri" w:cs="Calibri"/>
          <w:sz w:val="22"/>
          <w:szCs w:val="22"/>
          <w:lang w:val="mk-MK"/>
        </w:rPr>
        <w:t xml:space="preserve"> во проектот ReLOaD2 се вклучени следните 8 општини: </w:t>
      </w:r>
      <w:bookmarkStart w:id="0" w:name="_Hlk91766728"/>
      <w:r>
        <w:rPr>
          <w:rFonts w:ascii="Calibri" w:hAnsi="Calibri" w:cs="Calibri"/>
          <w:sz w:val="22"/>
          <w:szCs w:val="22"/>
          <w:lang w:val="mk-MK"/>
        </w:rPr>
        <w:t>Битола, Велес, Гевгелија, Гостивар, Крива Паланка, Кочани, Куманово и Охрид</w:t>
      </w:r>
      <w:bookmarkEnd w:id="0"/>
      <w:r>
        <w:rPr>
          <w:rFonts w:ascii="Calibri" w:hAnsi="Calibri" w:cs="Calibri"/>
          <w:sz w:val="22"/>
          <w:szCs w:val="22"/>
          <w:lang w:val="mk-MK"/>
        </w:rPr>
        <w:t>.</w:t>
      </w:r>
    </w:p>
    <w:p w14:paraId="6DE7E68F" w14:textId="6E5A3EA9" w:rsidR="00DC5D3F" w:rsidRDefault="002910FE">
      <w:pPr>
        <w:numPr>
          <w:ilvl w:val="0"/>
          <w:numId w:val="4"/>
        </w:numPr>
        <w:spacing w:before="240" w:after="120"/>
        <w:jc w:val="both"/>
        <w:rPr>
          <w:rFonts w:ascii="Calibri" w:hAnsi="Calibri" w:cs="Calibri"/>
          <w:b/>
          <w:sz w:val="22"/>
          <w:szCs w:val="22"/>
          <w:u w:val="single"/>
          <w:lang w:val="mk-MK"/>
        </w:rPr>
      </w:pPr>
      <w:r>
        <w:rPr>
          <w:rFonts w:ascii="Calibri" w:hAnsi="Calibri" w:cs="Calibri"/>
          <w:b/>
          <w:sz w:val="22"/>
          <w:szCs w:val="22"/>
          <w:u w:val="single"/>
          <w:lang w:val="mk-MK"/>
        </w:rPr>
        <w:t xml:space="preserve">Приоритетни области на </w:t>
      </w:r>
      <w:r w:rsidR="00DF5ECC">
        <w:rPr>
          <w:rFonts w:ascii="Calibri" w:hAnsi="Calibri" w:cs="Calibri"/>
          <w:b/>
          <w:sz w:val="22"/>
          <w:szCs w:val="22"/>
          <w:u w:val="single"/>
          <w:lang w:val="mk-MK"/>
        </w:rPr>
        <w:t xml:space="preserve">повторениот </w:t>
      </w:r>
      <w:r>
        <w:rPr>
          <w:rFonts w:ascii="Calibri" w:hAnsi="Calibri" w:cs="Calibri"/>
          <w:b/>
          <w:sz w:val="22"/>
          <w:szCs w:val="22"/>
          <w:u w:val="single"/>
          <w:lang w:val="mk-MK"/>
        </w:rPr>
        <w:t xml:space="preserve">јавниот повик </w:t>
      </w:r>
    </w:p>
    <w:p w14:paraId="6DE7E690" w14:textId="4EE1046E" w:rsidR="00DC5D3F" w:rsidRDefault="002910FE">
      <w:pPr>
        <w:tabs>
          <w:tab w:val="left" w:pos="270"/>
          <w:tab w:val="center" w:pos="8640"/>
        </w:tabs>
        <w:spacing w:before="120"/>
        <w:jc w:val="both"/>
        <w:rPr>
          <w:rFonts w:ascii="Calibri" w:hAnsi="Calibri" w:cs="Calibri"/>
          <w:sz w:val="22"/>
          <w:szCs w:val="22"/>
          <w:lang w:val="mk-MK"/>
        </w:rPr>
      </w:pPr>
      <w:r>
        <w:rPr>
          <w:rFonts w:ascii="Calibri" w:hAnsi="Calibri" w:cs="Calibri"/>
          <w:sz w:val="22"/>
          <w:szCs w:val="22"/>
          <w:lang w:val="mk-MK"/>
        </w:rPr>
        <w:t xml:space="preserve">Предлог проектите кои ќе бидат поднесени во рамките на јавниот повик треба да придонесат кон обезбедување подобри услуги за локалната заедница и да придонесат кон оствaрување на една или повеќе приоритетни цели на општина Крива Паланка. За овој јавен повик, приоритетна област </w:t>
      </w:r>
      <w:r w:rsidR="004A68FB">
        <w:rPr>
          <w:rFonts w:ascii="Calibri" w:hAnsi="Calibri" w:cs="Calibri"/>
          <w:sz w:val="22"/>
          <w:szCs w:val="22"/>
          <w:lang w:val="mk-MK"/>
        </w:rPr>
        <w:t xml:space="preserve">и </w:t>
      </w:r>
      <w:r w:rsidR="00DF5ECC">
        <w:rPr>
          <w:rFonts w:ascii="Calibri" w:hAnsi="Calibri" w:cs="Calibri"/>
          <w:sz w:val="22"/>
          <w:szCs w:val="22"/>
          <w:lang w:val="mk-MK"/>
        </w:rPr>
        <w:t>под приорите</w:t>
      </w:r>
      <w:r w:rsidR="00B663AF">
        <w:rPr>
          <w:rFonts w:ascii="Calibri" w:hAnsi="Calibri" w:cs="Calibri"/>
          <w:sz w:val="22"/>
          <w:szCs w:val="22"/>
          <w:lang w:val="mk-MK"/>
        </w:rPr>
        <w:t xml:space="preserve">ти </w:t>
      </w:r>
      <w:r>
        <w:rPr>
          <w:rFonts w:ascii="Calibri" w:hAnsi="Calibri" w:cs="Calibri"/>
          <w:sz w:val="22"/>
          <w:szCs w:val="22"/>
          <w:lang w:val="mk-MK"/>
        </w:rPr>
        <w:t xml:space="preserve">за општина Крива Паланка </w:t>
      </w:r>
      <w:r w:rsidR="00B663AF">
        <w:rPr>
          <w:rFonts w:ascii="Calibri" w:hAnsi="Calibri" w:cs="Calibri"/>
          <w:sz w:val="22"/>
          <w:szCs w:val="22"/>
          <w:lang w:val="mk-MK"/>
        </w:rPr>
        <w:t>с</w:t>
      </w:r>
      <w:r>
        <w:rPr>
          <w:rFonts w:ascii="Calibri" w:hAnsi="Calibri" w:cs="Calibri"/>
          <w:sz w:val="22"/>
          <w:szCs w:val="22"/>
          <w:lang w:val="mk-MK"/>
        </w:rPr>
        <w:t xml:space="preserve">е:  </w:t>
      </w:r>
    </w:p>
    <w:p w14:paraId="6DE7E691" w14:textId="77777777" w:rsidR="00DC5D3F" w:rsidRDefault="00DC5D3F">
      <w:pPr>
        <w:tabs>
          <w:tab w:val="left" w:pos="270"/>
          <w:tab w:val="center" w:pos="8640"/>
        </w:tabs>
        <w:spacing w:before="120"/>
        <w:jc w:val="both"/>
        <w:rPr>
          <w:rFonts w:ascii="Calibri" w:hAnsi="Calibri" w:cs="Calibri"/>
          <w:sz w:val="22"/>
          <w:szCs w:val="22"/>
          <w:lang w:val="mk-MK"/>
        </w:rPr>
      </w:pPr>
    </w:p>
    <w:p w14:paraId="6DE7E692" w14:textId="1FCB8348" w:rsidR="00DC5D3F" w:rsidRDefault="002910FE" w:rsidP="005066E1">
      <w:pPr>
        <w:numPr>
          <w:ilvl w:val="0"/>
          <w:numId w:val="16"/>
        </w:numPr>
        <w:tabs>
          <w:tab w:val="left" w:pos="567"/>
        </w:tabs>
        <w:suppressAutoHyphens w:val="0"/>
        <w:spacing w:after="160" w:line="259" w:lineRule="auto"/>
        <w:ind w:hanging="644"/>
        <w:contextualSpacing/>
        <w:rPr>
          <w:rFonts w:ascii="Calibri" w:hAnsi="Calibri"/>
          <w:sz w:val="22"/>
          <w:szCs w:val="22"/>
        </w:rPr>
      </w:pPr>
      <w:r>
        <w:rPr>
          <w:rFonts w:ascii="Calibri" w:eastAsia="Calibri" w:hAnsi="Calibri" w:cs="Calibri"/>
          <w:b/>
          <w:bCs/>
          <w:sz w:val="22"/>
          <w:szCs w:val="22"/>
          <w:lang w:val="mk-MK" w:eastAsia="en-US"/>
        </w:rPr>
        <w:t>М</w:t>
      </w:r>
      <w:r w:rsidR="005066E1">
        <w:rPr>
          <w:rFonts w:ascii="Calibri" w:eastAsia="Calibri" w:hAnsi="Calibri" w:cs="Calibri"/>
          <w:b/>
          <w:bCs/>
          <w:sz w:val="22"/>
          <w:szCs w:val="22"/>
          <w:lang w:val="mk-MK" w:eastAsia="en-US"/>
        </w:rPr>
        <w:t>ЛАДИ</w:t>
      </w:r>
    </w:p>
    <w:p w14:paraId="6DE7E693" w14:textId="77777777" w:rsidR="00DC5D3F" w:rsidRPr="00382AB5" w:rsidRDefault="00DC5D3F">
      <w:pPr>
        <w:ind w:left="720"/>
        <w:rPr>
          <w:rFonts w:ascii="Calibri" w:hAnsi="Calibri" w:cs="Arial"/>
          <w:color w:val="000000"/>
          <w:sz w:val="12"/>
          <w:szCs w:val="12"/>
        </w:rPr>
      </w:pPr>
    </w:p>
    <w:p w14:paraId="6DE7E694" w14:textId="77B0EB2E" w:rsidR="00DC5D3F" w:rsidRDefault="002910FE" w:rsidP="005066E1">
      <w:pPr>
        <w:pStyle w:val="BodyText"/>
        <w:ind w:left="720" w:hanging="436"/>
        <w:rPr>
          <w:rFonts w:ascii="Calibri" w:hAnsi="Calibri"/>
          <w:sz w:val="22"/>
          <w:szCs w:val="22"/>
        </w:rPr>
      </w:pPr>
      <w:r>
        <w:rPr>
          <w:rFonts w:ascii="Calibri" w:hAnsi="Calibri"/>
          <w:sz w:val="22"/>
          <w:szCs w:val="22"/>
          <w:lang w:val="mk-MK"/>
        </w:rPr>
        <w:t>1.1.  Активности за спречување и препознавање на разни видови насилство и дискриминација кај младите,</w:t>
      </w:r>
    </w:p>
    <w:p w14:paraId="6DE7E695" w14:textId="77777777" w:rsidR="00DC5D3F" w:rsidRDefault="002910FE" w:rsidP="005066E1">
      <w:pPr>
        <w:pStyle w:val="BodyText"/>
        <w:ind w:left="720" w:hanging="436"/>
        <w:rPr>
          <w:rFonts w:ascii="Calibri" w:hAnsi="Calibri"/>
          <w:sz w:val="22"/>
          <w:szCs w:val="22"/>
        </w:rPr>
      </w:pPr>
      <w:r>
        <w:rPr>
          <w:rFonts w:ascii="Calibri" w:hAnsi="Calibri"/>
          <w:sz w:val="22"/>
          <w:szCs w:val="22"/>
          <w:lang w:val="mk-MK"/>
        </w:rPr>
        <w:t xml:space="preserve">1.2.  Проекти за младинска партиципација и младински активизам и волонтеризам, </w:t>
      </w:r>
    </w:p>
    <w:p w14:paraId="6DE7E696" w14:textId="77777777" w:rsidR="00DC5D3F" w:rsidRDefault="002910FE" w:rsidP="005066E1">
      <w:pPr>
        <w:pStyle w:val="BodyText"/>
        <w:ind w:left="720" w:hanging="436"/>
        <w:rPr>
          <w:rFonts w:ascii="Calibri" w:hAnsi="Calibri"/>
          <w:sz w:val="22"/>
          <w:szCs w:val="22"/>
        </w:rPr>
      </w:pPr>
      <w:r>
        <w:rPr>
          <w:rFonts w:ascii="Calibri" w:hAnsi="Calibri"/>
          <w:sz w:val="22"/>
          <w:szCs w:val="22"/>
          <w:lang w:val="mk-MK"/>
        </w:rPr>
        <w:t xml:space="preserve">1.3.  Активности за едукација и превенција од разни видови на зависности кај младите, </w:t>
      </w:r>
    </w:p>
    <w:p w14:paraId="6DE7E697" w14:textId="77777777" w:rsidR="00DC5D3F" w:rsidRDefault="002910FE" w:rsidP="005066E1">
      <w:pPr>
        <w:pStyle w:val="BodyText"/>
        <w:ind w:left="720" w:hanging="436"/>
        <w:rPr>
          <w:rFonts w:ascii="Calibri" w:hAnsi="Calibri"/>
          <w:sz w:val="22"/>
          <w:szCs w:val="22"/>
        </w:rPr>
      </w:pPr>
      <w:r>
        <w:rPr>
          <w:rFonts w:ascii="Calibri" w:hAnsi="Calibri"/>
          <w:sz w:val="22"/>
          <w:szCs w:val="22"/>
          <w:lang w:val="mk-MK"/>
        </w:rPr>
        <w:t xml:space="preserve">1.4   Поддршка на проекти и активости за социјална инклузија на младите особено од ранливи групи и од руралните средини и </w:t>
      </w:r>
    </w:p>
    <w:p w14:paraId="6DE7E698" w14:textId="77777777" w:rsidR="00DC5D3F" w:rsidRDefault="002910FE" w:rsidP="005066E1">
      <w:pPr>
        <w:pStyle w:val="BodyText"/>
        <w:ind w:left="720" w:hanging="436"/>
        <w:rPr>
          <w:rFonts w:ascii="Calibri" w:hAnsi="Calibri"/>
          <w:sz w:val="22"/>
          <w:szCs w:val="22"/>
        </w:rPr>
      </w:pPr>
      <w:r>
        <w:rPr>
          <w:rFonts w:ascii="Calibri" w:eastAsia="Arial" w:hAnsi="Calibri"/>
          <w:sz w:val="22"/>
          <w:szCs w:val="22"/>
          <w:lang w:val="mk-MK"/>
        </w:rPr>
        <w:t xml:space="preserve">1.5.  </w:t>
      </w:r>
      <w:r>
        <w:rPr>
          <w:rFonts w:ascii="Calibri" w:hAnsi="Calibri"/>
          <w:sz w:val="22"/>
          <w:szCs w:val="22"/>
          <w:lang w:val="mk-MK"/>
        </w:rPr>
        <w:t>Подршка на активности за подобрување на психо-физичкото здавје кај младите, особено на ранливите групи.</w:t>
      </w:r>
    </w:p>
    <w:p w14:paraId="6DE7E699" w14:textId="1F681C18" w:rsidR="00DC5D3F" w:rsidRDefault="00DC5D3F">
      <w:pPr>
        <w:suppressAutoHyphens w:val="0"/>
        <w:spacing w:before="240" w:after="120" w:line="259" w:lineRule="auto"/>
        <w:ind w:left="1094"/>
        <w:rPr>
          <w:rFonts w:ascii="Calibri" w:eastAsia="Calibri" w:hAnsi="Calibri" w:cs="Arial"/>
          <w:b/>
          <w:bCs/>
          <w:sz w:val="12"/>
          <w:szCs w:val="12"/>
          <w:lang w:val="mk-MK" w:eastAsia="en-US"/>
        </w:rPr>
      </w:pPr>
    </w:p>
    <w:p w14:paraId="780A7CFD" w14:textId="4569DF8F" w:rsidR="00382AB5" w:rsidRDefault="00382AB5">
      <w:pPr>
        <w:suppressAutoHyphens w:val="0"/>
        <w:spacing w:before="240" w:after="120" w:line="259" w:lineRule="auto"/>
        <w:ind w:left="1094"/>
        <w:rPr>
          <w:rFonts w:ascii="Calibri" w:eastAsia="Calibri" w:hAnsi="Calibri" w:cs="Arial"/>
          <w:b/>
          <w:bCs/>
          <w:sz w:val="12"/>
          <w:szCs w:val="12"/>
          <w:lang w:val="mk-MK" w:eastAsia="en-US"/>
        </w:rPr>
      </w:pPr>
    </w:p>
    <w:p w14:paraId="09B24F4A" w14:textId="1898714C" w:rsidR="00382AB5" w:rsidRDefault="00382AB5">
      <w:pPr>
        <w:suppressAutoHyphens w:val="0"/>
        <w:spacing w:before="240" w:after="120" w:line="259" w:lineRule="auto"/>
        <w:ind w:left="1094"/>
        <w:rPr>
          <w:rFonts w:ascii="Calibri" w:eastAsia="Calibri" w:hAnsi="Calibri" w:cs="Arial"/>
          <w:b/>
          <w:bCs/>
          <w:sz w:val="12"/>
          <w:szCs w:val="12"/>
          <w:lang w:val="mk-MK" w:eastAsia="en-US"/>
        </w:rPr>
      </w:pPr>
    </w:p>
    <w:p w14:paraId="2B3F38EB" w14:textId="77777777" w:rsidR="00382AB5" w:rsidRPr="00382AB5" w:rsidRDefault="00382AB5">
      <w:pPr>
        <w:suppressAutoHyphens w:val="0"/>
        <w:spacing w:before="240" w:after="120" w:line="259" w:lineRule="auto"/>
        <w:ind w:left="1094"/>
        <w:rPr>
          <w:rFonts w:ascii="Calibri" w:eastAsia="Calibri" w:hAnsi="Calibri" w:cs="Arial"/>
          <w:b/>
          <w:bCs/>
          <w:sz w:val="12"/>
          <w:szCs w:val="12"/>
          <w:lang w:val="mk-MK" w:eastAsia="en-US"/>
        </w:rPr>
      </w:pPr>
    </w:p>
    <w:p w14:paraId="6DE7E69A" w14:textId="77777777" w:rsidR="00DC5D3F" w:rsidRDefault="002910FE">
      <w:pPr>
        <w:spacing w:before="120"/>
        <w:rPr>
          <w:rFonts w:ascii="Calibri" w:hAnsi="Calibri" w:cs="Calibri"/>
          <w:b/>
          <w:sz w:val="22"/>
          <w:szCs w:val="22"/>
          <w:u w:val="single"/>
          <w:lang w:val="mk-MK"/>
        </w:rPr>
      </w:pPr>
      <w:r>
        <w:rPr>
          <w:rFonts w:ascii="Calibri" w:hAnsi="Calibri" w:cs="Calibri"/>
          <w:b/>
          <w:sz w:val="22"/>
          <w:szCs w:val="22"/>
          <w:u w:val="single"/>
          <w:lang w:val="mk-MK"/>
        </w:rPr>
        <w:lastRenderedPageBreak/>
        <w:t>Расположливи средства (грантови) за проекти</w:t>
      </w:r>
    </w:p>
    <w:p w14:paraId="6DE7E69B" w14:textId="77777777" w:rsidR="00DC5D3F" w:rsidRDefault="002910FE">
      <w:pPr>
        <w:snapToGrid w:val="0"/>
        <w:spacing w:before="120"/>
        <w:jc w:val="both"/>
        <w:rPr>
          <w:rFonts w:ascii="Calibri" w:hAnsi="Calibri" w:cs="Calibri"/>
          <w:sz w:val="22"/>
          <w:szCs w:val="22"/>
          <w:lang w:val="mk-MK"/>
        </w:rPr>
      </w:pPr>
      <w:r>
        <w:rPr>
          <w:rFonts w:ascii="Calibri" w:hAnsi="Calibri" w:cs="Calibri"/>
          <w:bCs/>
          <w:sz w:val="22"/>
          <w:szCs w:val="22"/>
          <w:lang w:val="mk-MK"/>
        </w:rPr>
        <w:t xml:space="preserve">Висината на грантовите за овој јавен повик се движи во следните граници: </w:t>
      </w:r>
    </w:p>
    <w:p w14:paraId="6DE7E69C" w14:textId="77777777" w:rsidR="00DC5D3F" w:rsidRDefault="002910FE">
      <w:pPr>
        <w:numPr>
          <w:ilvl w:val="0"/>
          <w:numId w:val="9"/>
        </w:numPr>
        <w:snapToGrid w:val="0"/>
        <w:spacing w:before="120"/>
        <w:jc w:val="both"/>
        <w:rPr>
          <w:rFonts w:ascii="Calibri" w:hAnsi="Calibri" w:cs="Calibri"/>
          <w:sz w:val="22"/>
          <w:szCs w:val="22"/>
          <w:lang w:val="mk-MK"/>
        </w:rPr>
      </w:pPr>
      <w:r>
        <w:rPr>
          <w:rFonts w:ascii="Calibri" w:hAnsi="Calibri" w:cs="Calibri"/>
          <w:bCs/>
          <w:sz w:val="22"/>
          <w:szCs w:val="22"/>
          <w:lang w:val="mk-MK"/>
        </w:rPr>
        <w:t xml:space="preserve">Минимален износ:     307.000,00 МКД </w:t>
      </w:r>
    </w:p>
    <w:p w14:paraId="6DE7E69D" w14:textId="77777777" w:rsidR="00DC5D3F" w:rsidRDefault="002910FE">
      <w:pPr>
        <w:numPr>
          <w:ilvl w:val="0"/>
          <w:numId w:val="9"/>
        </w:numPr>
        <w:snapToGrid w:val="0"/>
        <w:spacing w:before="120"/>
        <w:jc w:val="both"/>
        <w:rPr>
          <w:rFonts w:ascii="Calibri" w:hAnsi="Calibri" w:cs="Calibri"/>
          <w:sz w:val="22"/>
          <w:szCs w:val="22"/>
          <w:lang w:val="mk-MK"/>
        </w:rPr>
      </w:pPr>
      <w:r>
        <w:rPr>
          <w:rFonts w:ascii="Calibri" w:hAnsi="Calibri" w:cs="Calibri"/>
          <w:bCs/>
          <w:sz w:val="22"/>
          <w:szCs w:val="22"/>
          <w:lang w:val="mk-MK"/>
        </w:rPr>
        <w:t xml:space="preserve">Максимален износ: 1.845.000,00 МКД </w:t>
      </w:r>
    </w:p>
    <w:p w14:paraId="6DE7E69E" w14:textId="77777777" w:rsidR="00DC5D3F" w:rsidRDefault="002910FE">
      <w:pPr>
        <w:tabs>
          <w:tab w:val="left" w:pos="270"/>
          <w:tab w:val="center" w:pos="8640"/>
        </w:tabs>
        <w:spacing w:before="120"/>
        <w:jc w:val="both"/>
        <w:rPr>
          <w:rFonts w:ascii="Calibri" w:hAnsi="Calibri" w:cs="Calibri"/>
          <w:sz w:val="22"/>
          <w:szCs w:val="22"/>
          <w:lang w:val="mk-MK"/>
        </w:rPr>
      </w:pPr>
      <w:r>
        <w:rPr>
          <w:rFonts w:ascii="Calibri" w:hAnsi="Calibri" w:cs="Calibri"/>
          <w:sz w:val="22"/>
          <w:szCs w:val="22"/>
          <w:lang w:val="mk-MK"/>
        </w:rPr>
        <w:t xml:space="preserve">Граѓанските организации можат да поднесат повеќе од еден предлог проект. </w:t>
      </w:r>
      <w:r>
        <w:rPr>
          <w:rFonts w:ascii="Calibri" w:hAnsi="Calibri" w:cs="Calibri"/>
          <w:bCs/>
          <w:sz w:val="22"/>
          <w:szCs w:val="22"/>
          <w:lang w:val="mk-MK"/>
        </w:rPr>
        <w:t>Максималната вкупна сума која една граѓанска организација може да ја добие (од сите добиени грантови на територијата на општина Крива Паланка</w:t>
      </w:r>
      <w:r>
        <w:rPr>
          <w:rFonts w:ascii="Calibri" w:hAnsi="Calibri" w:cs="Calibri"/>
          <w:sz w:val="22"/>
          <w:szCs w:val="22"/>
          <w:lang w:val="mk-MK"/>
        </w:rPr>
        <w:t xml:space="preserve"> </w:t>
      </w:r>
      <w:r>
        <w:rPr>
          <w:rFonts w:ascii="Calibri" w:hAnsi="Calibri" w:cs="Calibri"/>
          <w:bCs/>
          <w:sz w:val="22"/>
          <w:szCs w:val="22"/>
          <w:lang w:val="mk-MK"/>
        </w:rPr>
        <w:t>или во другите партнерски општини)</w:t>
      </w:r>
      <w:r>
        <w:rPr>
          <w:rFonts w:ascii="Calibri" w:hAnsi="Calibri" w:cs="Calibri"/>
          <w:sz w:val="22"/>
          <w:szCs w:val="22"/>
          <w:lang w:val="mk-MK"/>
        </w:rPr>
        <w:t xml:space="preserve"> </w:t>
      </w:r>
      <w:r>
        <w:rPr>
          <w:rFonts w:ascii="Calibri" w:hAnsi="Calibri" w:cs="Calibri"/>
          <w:bCs/>
          <w:sz w:val="22"/>
          <w:szCs w:val="22"/>
          <w:lang w:val="mk-MK"/>
        </w:rPr>
        <w:t>до крајот на ReLOaD2 проектот (декември 2024) е</w:t>
      </w:r>
      <w:r>
        <w:rPr>
          <w:rFonts w:ascii="Calibri" w:hAnsi="Calibri" w:cs="Calibri"/>
          <w:color w:val="000000"/>
          <w:sz w:val="22"/>
          <w:szCs w:val="22"/>
          <w:lang w:val="mk-MK"/>
        </w:rPr>
        <w:t xml:space="preserve"> 3.690.000,00 МКД.</w:t>
      </w:r>
    </w:p>
    <w:p w14:paraId="6DE7E69F" w14:textId="77777777" w:rsidR="00DC5D3F" w:rsidRDefault="002910FE">
      <w:pPr>
        <w:spacing w:before="120"/>
        <w:jc w:val="both"/>
        <w:rPr>
          <w:rFonts w:ascii="Calibri" w:hAnsi="Calibri" w:cs="Calibri"/>
          <w:sz w:val="22"/>
          <w:szCs w:val="22"/>
          <w:lang w:val="ru-RU" w:eastAsia="en-US"/>
        </w:rPr>
      </w:pPr>
      <w:r>
        <w:rPr>
          <w:rFonts w:ascii="Calibri" w:hAnsi="Calibri" w:cs="Calibri"/>
          <w:sz w:val="22"/>
          <w:szCs w:val="22"/>
          <w:lang w:val="mk-MK"/>
        </w:rPr>
        <w:t xml:space="preserve">Грантовите доделени во рамките на јавниот повик може да се користат за финансирање на административни трошоци и трошоци за вработениот кадар и тоа во износ до максимум </w:t>
      </w:r>
      <w:r>
        <w:rPr>
          <w:rFonts w:ascii="Calibri" w:hAnsi="Calibri" w:cs="Calibri"/>
          <w:sz w:val="22"/>
          <w:szCs w:val="22"/>
          <w:lang w:val="ru-RU"/>
        </w:rPr>
        <w:t xml:space="preserve">30% </w:t>
      </w:r>
      <w:r>
        <w:rPr>
          <w:rFonts w:ascii="Calibri" w:hAnsi="Calibri" w:cs="Calibri"/>
          <w:sz w:val="22"/>
          <w:szCs w:val="22"/>
          <w:lang w:val="mk-MK"/>
        </w:rPr>
        <w:t>од побараните средства</w:t>
      </w:r>
      <w:r>
        <w:rPr>
          <w:rFonts w:ascii="Calibri" w:hAnsi="Calibri" w:cs="Calibri"/>
          <w:sz w:val="22"/>
          <w:szCs w:val="22"/>
          <w:lang w:val="ru-RU"/>
        </w:rPr>
        <w:t xml:space="preserve">. </w:t>
      </w:r>
      <w:r>
        <w:rPr>
          <w:rFonts w:ascii="Calibri" w:hAnsi="Calibri" w:cs="Calibri"/>
          <w:sz w:val="22"/>
          <w:szCs w:val="22"/>
          <w:lang w:val="mk-MK"/>
        </w:rPr>
        <w:t>Останатите</w:t>
      </w:r>
      <w:r>
        <w:rPr>
          <w:rFonts w:ascii="Calibri" w:hAnsi="Calibri" w:cs="Calibri"/>
          <w:sz w:val="22"/>
          <w:szCs w:val="22"/>
          <w:lang w:val="ru-RU"/>
        </w:rPr>
        <w:t xml:space="preserve"> 70% </w:t>
      </w:r>
      <w:r>
        <w:rPr>
          <w:rFonts w:ascii="Calibri" w:hAnsi="Calibri" w:cs="Calibri"/>
          <w:sz w:val="22"/>
          <w:szCs w:val="22"/>
          <w:lang w:val="mk-MK"/>
        </w:rPr>
        <w:t>од средствата треба да се предвидат за програмските активности</w:t>
      </w:r>
      <w:r>
        <w:rPr>
          <w:rFonts w:ascii="Calibri" w:hAnsi="Calibri" w:cs="Calibri"/>
          <w:sz w:val="22"/>
          <w:szCs w:val="22"/>
          <w:lang w:val="ru-RU"/>
        </w:rPr>
        <w:t xml:space="preserve">. </w:t>
      </w:r>
    </w:p>
    <w:p w14:paraId="6DE7E6A0" w14:textId="77777777" w:rsidR="00DC5D3F" w:rsidRDefault="002910FE">
      <w:pPr>
        <w:tabs>
          <w:tab w:val="left" w:pos="270"/>
          <w:tab w:val="center" w:pos="8640"/>
        </w:tabs>
        <w:spacing w:before="120"/>
        <w:jc w:val="both"/>
        <w:rPr>
          <w:rFonts w:ascii="Calibri" w:hAnsi="Calibri" w:cs="Calibri"/>
          <w:sz w:val="22"/>
          <w:szCs w:val="22"/>
          <w:lang w:val="mk-MK"/>
        </w:rPr>
      </w:pPr>
      <w:r>
        <w:rPr>
          <w:rFonts w:ascii="Calibri" w:hAnsi="Calibri" w:cs="Calibri"/>
          <w:sz w:val="22"/>
          <w:szCs w:val="22"/>
          <w:lang w:val="mk-MK"/>
        </w:rPr>
        <w:t xml:space="preserve">Општината и УНДП го задржуваат правото да не ги доделат расположливите средства доколку предложените проекти не ги исполнуваат зададените критериуми. </w:t>
      </w:r>
    </w:p>
    <w:p w14:paraId="6DE7E6A1" w14:textId="77777777" w:rsidR="00DC5D3F" w:rsidRDefault="00DC5D3F">
      <w:pPr>
        <w:tabs>
          <w:tab w:val="left" w:pos="270"/>
          <w:tab w:val="center" w:pos="8640"/>
        </w:tabs>
        <w:spacing w:before="120"/>
        <w:jc w:val="both"/>
        <w:rPr>
          <w:rFonts w:ascii="Calibri" w:hAnsi="Calibri" w:cs="Calibri"/>
          <w:sz w:val="22"/>
          <w:szCs w:val="22"/>
          <w:lang w:val="mk-MK"/>
        </w:rPr>
      </w:pPr>
    </w:p>
    <w:p w14:paraId="6DE7E6A2" w14:textId="77777777" w:rsidR="00DC5D3F" w:rsidRDefault="002910FE">
      <w:pPr>
        <w:tabs>
          <w:tab w:val="left" w:pos="270"/>
          <w:tab w:val="center" w:pos="8640"/>
        </w:tabs>
        <w:spacing w:before="120"/>
        <w:jc w:val="both"/>
        <w:rPr>
          <w:rFonts w:ascii="Calibri" w:hAnsi="Calibri" w:cs="Calibri"/>
          <w:b/>
          <w:sz w:val="22"/>
          <w:szCs w:val="22"/>
          <w:u w:val="single"/>
          <w:lang w:val="mk-MK"/>
        </w:rPr>
      </w:pPr>
      <w:r>
        <w:rPr>
          <w:rFonts w:ascii="Calibri" w:hAnsi="Calibri" w:cs="Calibri"/>
          <w:b/>
          <w:sz w:val="22"/>
          <w:szCs w:val="22"/>
          <w:u w:val="single"/>
          <w:lang w:val="mk-MK"/>
        </w:rPr>
        <w:t xml:space="preserve">Општи информации за повикот </w:t>
      </w:r>
    </w:p>
    <w:p w14:paraId="6DE7E6A3" w14:textId="77777777" w:rsidR="00DC5D3F" w:rsidRDefault="002910FE">
      <w:pPr>
        <w:pStyle w:val="BodyText"/>
        <w:jc w:val="both"/>
        <w:rPr>
          <w:rFonts w:ascii="Calibri" w:hAnsi="Calibri" w:cs="Calibri"/>
          <w:sz w:val="22"/>
          <w:szCs w:val="22"/>
          <w:lang w:val="mk-MK"/>
        </w:rPr>
      </w:pPr>
      <w:r>
        <w:rPr>
          <w:rFonts w:ascii="Calibri" w:hAnsi="Calibri" w:cs="Calibri"/>
          <w:bCs/>
          <w:color w:val="auto"/>
          <w:sz w:val="22"/>
          <w:szCs w:val="22"/>
          <w:lang w:val="mk-MK"/>
        </w:rPr>
        <w:t xml:space="preserve">Задолжителни документи кои треба да бидат содржани во проектната документација се: </w:t>
      </w:r>
    </w:p>
    <w:p w14:paraId="6DE7E6A4" w14:textId="77777777" w:rsidR="00DC5D3F" w:rsidRDefault="002910FE">
      <w:pPr>
        <w:pStyle w:val="Heading3"/>
        <w:numPr>
          <w:ilvl w:val="0"/>
          <w:numId w:val="7"/>
        </w:numPr>
        <w:spacing w:before="120"/>
        <w:rPr>
          <w:rFonts w:ascii="Calibri" w:hAnsi="Calibri" w:cs="Calibri"/>
          <w:sz w:val="22"/>
          <w:szCs w:val="22"/>
          <w:lang w:val="mk-MK"/>
        </w:rPr>
      </w:pPr>
      <w:r>
        <w:rPr>
          <w:rFonts w:ascii="Calibri" w:hAnsi="Calibri" w:cs="Calibri"/>
          <w:b w:val="0"/>
          <w:bCs w:val="0"/>
          <w:sz w:val="22"/>
          <w:szCs w:val="22"/>
          <w:lang w:val="mk-MK"/>
        </w:rPr>
        <w:t>Предлог проект (во Word формат - Анекс 1),</w:t>
      </w:r>
    </w:p>
    <w:p w14:paraId="6DE7E6A5" w14:textId="77777777" w:rsidR="00DC5D3F" w:rsidRDefault="002910FE">
      <w:pPr>
        <w:pStyle w:val="Heading3"/>
        <w:numPr>
          <w:ilvl w:val="0"/>
          <w:numId w:val="7"/>
        </w:numPr>
        <w:spacing w:before="0"/>
        <w:rPr>
          <w:rFonts w:ascii="Calibri" w:hAnsi="Calibri" w:cs="Calibri"/>
          <w:sz w:val="22"/>
          <w:szCs w:val="22"/>
          <w:lang w:val="mk-MK"/>
        </w:rPr>
      </w:pPr>
      <w:r>
        <w:rPr>
          <w:rFonts w:ascii="Calibri" w:hAnsi="Calibri" w:cs="Calibri"/>
          <w:b w:val="0"/>
          <w:bCs w:val="0"/>
          <w:sz w:val="22"/>
          <w:szCs w:val="22"/>
          <w:lang w:val="mk-MK"/>
        </w:rPr>
        <w:t>Преглед на буџет (во Excel формат - Анекс 2),</w:t>
      </w:r>
    </w:p>
    <w:p w14:paraId="6DE7E6A6" w14:textId="77777777" w:rsidR="00DC5D3F" w:rsidRDefault="002910FE">
      <w:pPr>
        <w:pStyle w:val="Heading3"/>
        <w:numPr>
          <w:ilvl w:val="0"/>
          <w:numId w:val="7"/>
        </w:numPr>
        <w:spacing w:before="0"/>
        <w:rPr>
          <w:rFonts w:ascii="Calibri" w:hAnsi="Calibri" w:cs="Calibri"/>
          <w:sz w:val="22"/>
          <w:szCs w:val="22"/>
          <w:lang w:val="mk-MK"/>
        </w:rPr>
      </w:pPr>
      <w:r>
        <w:rPr>
          <w:rFonts w:ascii="Calibri" w:hAnsi="Calibri" w:cs="Calibri"/>
          <w:b w:val="0"/>
          <w:bCs w:val="0"/>
          <w:sz w:val="22"/>
          <w:szCs w:val="22"/>
          <w:lang w:val="mk-MK"/>
        </w:rPr>
        <w:t>Матрица за логичка рамка (во Word формат – Анекс 3),</w:t>
      </w:r>
    </w:p>
    <w:p w14:paraId="6DE7E6A7" w14:textId="77777777" w:rsidR="00DC5D3F" w:rsidRDefault="002910FE">
      <w:pPr>
        <w:pStyle w:val="Heading3"/>
        <w:numPr>
          <w:ilvl w:val="0"/>
          <w:numId w:val="7"/>
        </w:numPr>
        <w:spacing w:before="0"/>
        <w:rPr>
          <w:rFonts w:ascii="Calibri" w:hAnsi="Calibri" w:cs="Calibri"/>
          <w:sz w:val="22"/>
          <w:szCs w:val="22"/>
          <w:lang w:val="mk-MK"/>
        </w:rPr>
      </w:pPr>
      <w:r>
        <w:rPr>
          <w:rFonts w:ascii="Calibri" w:hAnsi="Calibri" w:cs="Calibri"/>
          <w:b w:val="0"/>
          <w:bCs w:val="0"/>
          <w:sz w:val="22"/>
          <w:szCs w:val="22"/>
          <w:lang w:val="mk-MK"/>
        </w:rPr>
        <w:t>План на активности и видливост/промоција (во Excel формат – Анекс 4),</w:t>
      </w:r>
    </w:p>
    <w:p w14:paraId="6DE7E6A8" w14:textId="77777777" w:rsidR="00DC5D3F" w:rsidRDefault="002910FE">
      <w:pPr>
        <w:numPr>
          <w:ilvl w:val="0"/>
          <w:numId w:val="7"/>
        </w:numPr>
        <w:rPr>
          <w:rFonts w:ascii="Calibri" w:hAnsi="Calibri" w:cs="Calibri"/>
          <w:sz w:val="22"/>
          <w:szCs w:val="22"/>
          <w:lang w:val="mk-MK"/>
        </w:rPr>
      </w:pPr>
      <w:r>
        <w:rPr>
          <w:rFonts w:ascii="Calibri" w:hAnsi="Calibri" w:cs="Calibri"/>
          <w:bCs/>
          <w:sz w:val="22"/>
          <w:szCs w:val="22"/>
          <w:lang w:val="mk-MK"/>
        </w:rPr>
        <w:t>Копија од важечка потврда/решение за регистрација на организацијата во земјата (за носителот на проектот/подносителот и евентуални партнери).</w:t>
      </w:r>
    </w:p>
    <w:p w14:paraId="6DE7E6A9" w14:textId="77777777" w:rsidR="00DC5D3F" w:rsidRDefault="002910FE">
      <w:pPr>
        <w:pStyle w:val="BodyText"/>
        <w:tabs>
          <w:tab w:val="clear" w:pos="426"/>
          <w:tab w:val="left" w:pos="284"/>
        </w:tabs>
        <w:spacing w:before="120"/>
        <w:jc w:val="both"/>
        <w:rPr>
          <w:rFonts w:ascii="Calibri" w:hAnsi="Calibri" w:cs="Calibri"/>
          <w:sz w:val="22"/>
          <w:szCs w:val="22"/>
          <w:lang w:val="mk-MK"/>
        </w:rPr>
      </w:pPr>
      <w:r>
        <w:rPr>
          <w:rFonts w:ascii="Calibri" w:hAnsi="Calibri" w:cs="Calibri"/>
          <w:bCs/>
          <w:color w:val="auto"/>
          <w:sz w:val="22"/>
          <w:szCs w:val="22"/>
          <w:lang w:val="mk-MK"/>
        </w:rPr>
        <w:t xml:space="preserve">Дополнителните документи се особено важен дел од проектната документација и треба да бидат поднесени во целост за да може да се оценува предлог проектот. Тука спаѓаат: </w:t>
      </w:r>
    </w:p>
    <w:p w14:paraId="6DE7E6AA" w14:textId="77777777" w:rsidR="00DC5D3F" w:rsidRDefault="002910FE">
      <w:pPr>
        <w:numPr>
          <w:ilvl w:val="0"/>
          <w:numId w:val="15"/>
        </w:numPr>
        <w:jc w:val="both"/>
        <w:rPr>
          <w:rFonts w:ascii="Calibri" w:hAnsi="Calibri" w:cs="Calibri"/>
          <w:sz w:val="22"/>
          <w:szCs w:val="22"/>
          <w:lang w:val="mk-MK"/>
        </w:rPr>
      </w:pPr>
      <w:r>
        <w:rPr>
          <w:rFonts w:ascii="Calibri" w:hAnsi="Calibri" w:cs="Calibri"/>
          <w:bCs/>
          <w:sz w:val="22"/>
          <w:szCs w:val="22"/>
          <w:lang w:val="mk-MK"/>
        </w:rPr>
        <w:t xml:space="preserve">Копија од статутот на организацијата (подносителот и партнерите),  </w:t>
      </w:r>
    </w:p>
    <w:p w14:paraId="6DE7E6AB" w14:textId="77777777" w:rsidR="00DC5D3F" w:rsidRDefault="002910FE">
      <w:pPr>
        <w:numPr>
          <w:ilvl w:val="0"/>
          <w:numId w:val="15"/>
        </w:numPr>
        <w:jc w:val="both"/>
        <w:rPr>
          <w:rFonts w:ascii="Calibri" w:hAnsi="Calibri" w:cs="Calibri"/>
          <w:sz w:val="22"/>
          <w:szCs w:val="22"/>
          <w:lang w:val="mk-MK"/>
        </w:rPr>
      </w:pPr>
      <w:r>
        <w:rPr>
          <w:rFonts w:ascii="Calibri" w:hAnsi="Calibri" w:cs="Calibri"/>
          <w:bCs/>
          <w:sz w:val="22"/>
          <w:szCs w:val="22"/>
          <w:lang w:val="mk-MK"/>
        </w:rPr>
        <w:t>Кратки биографии од предложениот тим,</w:t>
      </w:r>
    </w:p>
    <w:p w14:paraId="6DE7E6AC" w14:textId="77777777" w:rsidR="00DC5D3F" w:rsidRDefault="002910FE">
      <w:pPr>
        <w:numPr>
          <w:ilvl w:val="0"/>
          <w:numId w:val="15"/>
        </w:numPr>
        <w:jc w:val="both"/>
        <w:rPr>
          <w:rFonts w:ascii="Calibri" w:hAnsi="Calibri" w:cs="Calibri"/>
          <w:sz w:val="22"/>
          <w:szCs w:val="22"/>
          <w:lang w:val="mk-MK"/>
        </w:rPr>
      </w:pPr>
      <w:r>
        <w:rPr>
          <w:rFonts w:ascii="Calibri" w:hAnsi="Calibri" w:cs="Calibri"/>
          <w:bCs/>
          <w:sz w:val="22"/>
          <w:szCs w:val="22"/>
          <w:lang w:val="mk-MK"/>
        </w:rPr>
        <w:t xml:space="preserve">Пополнет формулар за административни податоци за подносителот (Word формат – Анекс 5),  </w:t>
      </w:r>
    </w:p>
    <w:p w14:paraId="6DE7E6AD" w14:textId="77777777" w:rsidR="00DC5D3F" w:rsidRDefault="002910FE">
      <w:pPr>
        <w:numPr>
          <w:ilvl w:val="0"/>
          <w:numId w:val="15"/>
        </w:numPr>
        <w:jc w:val="both"/>
        <w:rPr>
          <w:rFonts w:ascii="Calibri" w:hAnsi="Calibri" w:cs="Calibri"/>
          <w:sz w:val="22"/>
          <w:szCs w:val="22"/>
          <w:lang w:val="mk-MK"/>
        </w:rPr>
      </w:pPr>
      <w:r>
        <w:rPr>
          <w:rFonts w:ascii="Calibri" w:hAnsi="Calibri" w:cs="Calibri"/>
          <w:bCs/>
          <w:sz w:val="22"/>
          <w:szCs w:val="22"/>
          <w:lang w:val="mk-MK"/>
        </w:rPr>
        <w:t>Пополнет формулар за финансиски податоци за подносителот (Excel формат – Анекс 6),</w:t>
      </w:r>
    </w:p>
    <w:p w14:paraId="6DE7E6AE" w14:textId="77777777" w:rsidR="00DC5D3F" w:rsidRDefault="002910FE">
      <w:pPr>
        <w:numPr>
          <w:ilvl w:val="0"/>
          <w:numId w:val="15"/>
        </w:numPr>
        <w:jc w:val="both"/>
        <w:rPr>
          <w:rFonts w:ascii="Calibri" w:hAnsi="Calibri" w:cs="Calibri"/>
          <w:sz w:val="22"/>
          <w:szCs w:val="22"/>
          <w:lang w:val="mk-MK"/>
        </w:rPr>
      </w:pPr>
      <w:r>
        <w:rPr>
          <w:rFonts w:ascii="Calibri" w:hAnsi="Calibri" w:cs="Calibri"/>
          <w:bCs/>
          <w:sz w:val="22"/>
          <w:szCs w:val="22"/>
          <w:lang w:val="mk-MK"/>
        </w:rPr>
        <w:t>Пополнета и потпишана изјава за подобност (Word формат – Анекс 7),</w:t>
      </w:r>
    </w:p>
    <w:p w14:paraId="6DE7E6AF" w14:textId="77777777" w:rsidR="00DC5D3F" w:rsidRDefault="002910FE">
      <w:pPr>
        <w:numPr>
          <w:ilvl w:val="0"/>
          <w:numId w:val="15"/>
        </w:numPr>
        <w:jc w:val="both"/>
        <w:rPr>
          <w:rFonts w:ascii="Calibri" w:hAnsi="Calibri" w:cs="Calibri"/>
          <w:sz w:val="22"/>
          <w:szCs w:val="22"/>
          <w:lang w:val="mk-MK"/>
        </w:rPr>
      </w:pPr>
      <w:r>
        <w:rPr>
          <w:rFonts w:ascii="Calibri" w:hAnsi="Calibri" w:cs="Calibri"/>
          <w:bCs/>
          <w:sz w:val="22"/>
          <w:szCs w:val="22"/>
          <w:lang w:val="mk-MK"/>
        </w:rPr>
        <w:t>Изјава за двојно финансирање (Word формат – Анекс 8),</w:t>
      </w:r>
    </w:p>
    <w:p w14:paraId="6DE7E6B0" w14:textId="77777777" w:rsidR="00DC5D3F" w:rsidRDefault="002910FE">
      <w:pPr>
        <w:numPr>
          <w:ilvl w:val="0"/>
          <w:numId w:val="15"/>
        </w:numPr>
        <w:jc w:val="both"/>
        <w:rPr>
          <w:rFonts w:ascii="Calibri" w:hAnsi="Calibri" w:cs="Calibri"/>
          <w:sz w:val="22"/>
          <w:szCs w:val="22"/>
          <w:lang w:val="mk-MK"/>
        </w:rPr>
      </w:pPr>
      <w:r>
        <w:rPr>
          <w:rFonts w:ascii="Calibri" w:hAnsi="Calibri" w:cs="Calibri"/>
          <w:bCs/>
          <w:sz w:val="22"/>
          <w:szCs w:val="22"/>
          <w:lang w:val="mk-MK"/>
        </w:rPr>
        <w:t>Пополнета листа за проверка (Word формат – Анекс 9),</w:t>
      </w:r>
    </w:p>
    <w:p w14:paraId="6DE7E6B1" w14:textId="77777777" w:rsidR="00DC5D3F" w:rsidRDefault="002910FE">
      <w:pPr>
        <w:numPr>
          <w:ilvl w:val="0"/>
          <w:numId w:val="15"/>
        </w:numPr>
        <w:jc w:val="both"/>
        <w:rPr>
          <w:rFonts w:ascii="Calibri" w:hAnsi="Calibri" w:cs="Calibri"/>
          <w:sz w:val="22"/>
          <w:szCs w:val="22"/>
          <w:lang w:val="mk-MK"/>
        </w:rPr>
      </w:pPr>
      <w:r>
        <w:rPr>
          <w:rFonts w:ascii="Calibri" w:hAnsi="Calibri" w:cs="Calibri"/>
          <w:bCs/>
          <w:sz w:val="22"/>
          <w:szCs w:val="22"/>
          <w:lang w:val="mk-MK"/>
        </w:rPr>
        <w:t>Копија од завршниот годишен финансиски извештај за претходната година/завршна сметка (биланс на успех и биланс на состојба) заверен од надлежна институција за финансиско работење и овластен сметководител, освен доколку организацијата е основана во тековната година,</w:t>
      </w:r>
    </w:p>
    <w:p w14:paraId="6DE7E6B2" w14:textId="77777777" w:rsidR="00DC5D3F" w:rsidRDefault="002910FE">
      <w:pPr>
        <w:numPr>
          <w:ilvl w:val="0"/>
          <w:numId w:val="15"/>
        </w:numPr>
        <w:jc w:val="both"/>
        <w:rPr>
          <w:rFonts w:ascii="Calibri" w:hAnsi="Calibri" w:cs="Calibri"/>
          <w:sz w:val="22"/>
          <w:szCs w:val="22"/>
          <w:lang w:val="mk-MK"/>
        </w:rPr>
      </w:pPr>
      <w:r>
        <w:rPr>
          <w:rFonts w:ascii="Calibri" w:hAnsi="Calibri" w:cs="Calibri"/>
          <w:bCs/>
          <w:sz w:val="22"/>
          <w:szCs w:val="22"/>
          <w:lang w:val="mk-MK"/>
        </w:rPr>
        <w:t>Копија од годишниот наративен извештај на организацијата за претходната година, освен доколку организацијата е основана во тековната година.</w:t>
      </w:r>
    </w:p>
    <w:p w14:paraId="6DE7E6B3" w14:textId="77777777" w:rsidR="00DC5D3F" w:rsidRDefault="002910FE">
      <w:pPr>
        <w:numPr>
          <w:ilvl w:val="0"/>
          <w:numId w:val="4"/>
        </w:numPr>
        <w:spacing w:before="240" w:after="120"/>
        <w:jc w:val="both"/>
        <w:rPr>
          <w:rFonts w:ascii="Calibri" w:hAnsi="Calibri" w:cs="Calibri"/>
          <w:b/>
          <w:sz w:val="22"/>
          <w:szCs w:val="22"/>
          <w:u w:val="single"/>
          <w:lang w:val="mk-MK"/>
        </w:rPr>
      </w:pPr>
      <w:r>
        <w:rPr>
          <w:rFonts w:ascii="Calibri" w:hAnsi="Calibri" w:cs="Calibri"/>
          <w:b/>
          <w:sz w:val="22"/>
          <w:szCs w:val="22"/>
          <w:u w:val="single"/>
          <w:lang w:val="mk-MK"/>
        </w:rPr>
        <w:t>Кој може да аплицира?</w:t>
      </w:r>
    </w:p>
    <w:p w14:paraId="6DE7E6B4" w14:textId="77777777" w:rsidR="00DC5D3F" w:rsidRDefault="002910FE">
      <w:pPr>
        <w:jc w:val="both"/>
        <w:rPr>
          <w:rFonts w:ascii="Calibri" w:hAnsi="Calibri" w:cs="Calibri"/>
          <w:sz w:val="22"/>
          <w:szCs w:val="22"/>
          <w:lang w:val="mk-MK"/>
        </w:rPr>
      </w:pPr>
      <w:bookmarkStart w:id="1" w:name="_Hlk508019558"/>
      <w:r>
        <w:rPr>
          <w:rFonts w:ascii="Calibri" w:hAnsi="Calibri" w:cs="Calibri"/>
          <w:bCs/>
          <w:sz w:val="22"/>
          <w:szCs w:val="22"/>
          <w:lang w:val="mk-MK"/>
        </w:rPr>
        <w:t xml:space="preserve">Јавниот повик е отворен за сите </w:t>
      </w:r>
      <w:r>
        <w:rPr>
          <w:rFonts w:ascii="Calibri" w:hAnsi="Calibri" w:cs="Calibri"/>
          <w:sz w:val="22"/>
          <w:szCs w:val="22"/>
          <w:lang w:val="mk-MK"/>
        </w:rPr>
        <w:t>граѓански организации</w:t>
      </w:r>
      <w:r>
        <w:rPr>
          <w:rFonts w:ascii="Calibri" w:hAnsi="Calibri" w:cs="Calibri"/>
          <w:bCs/>
          <w:sz w:val="22"/>
          <w:szCs w:val="22"/>
          <w:lang w:val="mk-MK"/>
        </w:rPr>
        <w:t xml:space="preserve"> кои се формално регистрирани во Северна </w:t>
      </w:r>
      <w:r>
        <w:rPr>
          <w:rFonts w:ascii="Calibri" w:hAnsi="Calibri" w:cs="Calibri"/>
          <w:spacing w:val="-2"/>
          <w:sz w:val="22"/>
          <w:szCs w:val="22"/>
          <w:lang w:val="mk-MK"/>
        </w:rPr>
        <w:t>Македонија</w:t>
      </w:r>
      <w:r>
        <w:rPr>
          <w:rFonts w:ascii="Calibri" w:hAnsi="Calibri" w:cs="Calibri"/>
          <w:bCs/>
          <w:sz w:val="22"/>
          <w:szCs w:val="22"/>
          <w:lang w:val="mk-MK"/>
        </w:rPr>
        <w:t xml:space="preserve"> согласно со важечката законска регулатива, со тоа што граѓанските организации од другите општини од земјата можат да учествуваат само доколку аплицираат во партнерство со граѓанска/и организација/и регистрирани на територијата на општина Крива Паланка, во кој случај водечка организација ќе биде организацијата регистрирана на територијата на општина Крива Паланка</w:t>
      </w:r>
      <w:bookmarkEnd w:id="1"/>
      <w:r>
        <w:rPr>
          <w:rFonts w:ascii="Calibri" w:hAnsi="Calibri" w:cs="Calibri"/>
          <w:bCs/>
          <w:sz w:val="22"/>
          <w:szCs w:val="22"/>
          <w:lang w:val="mk-MK"/>
        </w:rPr>
        <w:t>.</w:t>
      </w:r>
    </w:p>
    <w:p w14:paraId="02ED1DC1" w14:textId="77777777" w:rsidR="00382AB5" w:rsidRDefault="00382AB5">
      <w:pPr>
        <w:spacing w:before="120"/>
        <w:rPr>
          <w:rFonts w:ascii="Calibri" w:hAnsi="Calibri" w:cs="Calibri"/>
          <w:bCs/>
          <w:sz w:val="22"/>
          <w:szCs w:val="22"/>
          <w:lang w:val="mk-MK"/>
        </w:rPr>
      </w:pPr>
    </w:p>
    <w:p w14:paraId="26CF7F3E" w14:textId="77777777" w:rsidR="00382AB5" w:rsidRDefault="00382AB5">
      <w:pPr>
        <w:spacing w:before="120"/>
        <w:rPr>
          <w:rFonts w:ascii="Calibri" w:hAnsi="Calibri" w:cs="Calibri"/>
          <w:bCs/>
          <w:sz w:val="22"/>
          <w:szCs w:val="22"/>
          <w:lang w:val="mk-MK"/>
        </w:rPr>
      </w:pPr>
    </w:p>
    <w:p w14:paraId="6DE7E6B5" w14:textId="5D9B3866" w:rsidR="00DC5D3F" w:rsidRDefault="002910FE">
      <w:pPr>
        <w:spacing w:before="120"/>
        <w:rPr>
          <w:rFonts w:ascii="Calibri" w:hAnsi="Calibri" w:cs="Calibri"/>
          <w:sz w:val="22"/>
          <w:szCs w:val="22"/>
          <w:lang w:val="mk-MK"/>
        </w:rPr>
      </w:pPr>
      <w:r>
        <w:rPr>
          <w:rFonts w:ascii="Calibri" w:hAnsi="Calibri" w:cs="Calibri"/>
          <w:bCs/>
          <w:sz w:val="22"/>
          <w:szCs w:val="22"/>
          <w:lang w:val="mk-MK"/>
        </w:rPr>
        <w:lastRenderedPageBreak/>
        <w:t xml:space="preserve">За да се пријават, подносителите треба: </w:t>
      </w:r>
    </w:p>
    <w:p w14:paraId="6DE7E6B6" w14:textId="77777777" w:rsidR="00DC5D3F" w:rsidRDefault="002910FE">
      <w:pPr>
        <w:numPr>
          <w:ilvl w:val="1"/>
          <w:numId w:val="12"/>
        </w:numPr>
        <w:spacing w:before="120"/>
        <w:jc w:val="both"/>
        <w:rPr>
          <w:rFonts w:ascii="Calibri" w:hAnsi="Calibri" w:cs="Calibri"/>
          <w:sz w:val="22"/>
          <w:szCs w:val="22"/>
          <w:lang w:val="mk-MK"/>
        </w:rPr>
      </w:pPr>
      <w:r>
        <w:rPr>
          <w:rFonts w:ascii="Calibri" w:hAnsi="Calibri" w:cs="Calibri"/>
          <w:bCs/>
          <w:sz w:val="22"/>
          <w:szCs w:val="22"/>
          <w:lang w:val="mk-MK"/>
        </w:rPr>
        <w:t xml:space="preserve">да бидат регистриран правен непрофитен субјект во Северна </w:t>
      </w:r>
      <w:r>
        <w:rPr>
          <w:rFonts w:ascii="Calibri" w:hAnsi="Calibri" w:cs="Calibri"/>
          <w:spacing w:val="-2"/>
          <w:sz w:val="22"/>
          <w:szCs w:val="22"/>
          <w:lang w:val="mk-MK"/>
        </w:rPr>
        <w:t>Македонија</w:t>
      </w:r>
      <w:r>
        <w:rPr>
          <w:rFonts w:ascii="Calibri" w:hAnsi="Calibri" w:cs="Calibri"/>
          <w:bCs/>
          <w:sz w:val="22"/>
          <w:szCs w:val="22"/>
          <w:lang w:val="mk-MK"/>
        </w:rPr>
        <w:t xml:space="preserve"> согласно со важечката законска регулатива (Закон за здруженија и фондации). </w:t>
      </w:r>
    </w:p>
    <w:p w14:paraId="6DE7E6B7" w14:textId="77777777" w:rsidR="00DC5D3F" w:rsidRDefault="002910FE">
      <w:pPr>
        <w:spacing w:before="120"/>
        <w:jc w:val="both"/>
        <w:rPr>
          <w:rFonts w:ascii="Calibri" w:hAnsi="Calibri" w:cs="Calibri"/>
          <w:sz w:val="22"/>
          <w:szCs w:val="22"/>
          <w:lang w:val="mk-MK"/>
        </w:rPr>
      </w:pPr>
      <w:r>
        <w:rPr>
          <w:rFonts w:ascii="Calibri" w:hAnsi="Calibri" w:cs="Calibri"/>
          <w:bCs/>
          <w:sz w:val="22"/>
          <w:szCs w:val="22"/>
          <w:lang w:val="mk-MK"/>
        </w:rPr>
        <w:t xml:space="preserve">Овој јавен повик не се однесува на подружници/канцеларии на меѓународни здруженија и фондации и други меѓународни непрофитни организации кои се регистрирани за работа во Северна Македонија. </w:t>
      </w:r>
    </w:p>
    <w:p w14:paraId="6DE7E6B8" w14:textId="77777777" w:rsidR="00DC5D3F" w:rsidRDefault="002910FE">
      <w:pPr>
        <w:spacing w:before="120"/>
        <w:jc w:val="both"/>
        <w:rPr>
          <w:rFonts w:ascii="Calibri" w:hAnsi="Calibri" w:cs="Calibri"/>
          <w:sz w:val="22"/>
          <w:szCs w:val="22"/>
          <w:lang w:val="mk-MK"/>
        </w:rPr>
      </w:pPr>
      <w:bookmarkStart w:id="2" w:name="_Hlk504133669"/>
      <w:r>
        <w:rPr>
          <w:rFonts w:ascii="Calibri" w:hAnsi="Calibri" w:cs="Calibri"/>
          <w:bCs/>
          <w:sz w:val="22"/>
          <w:szCs w:val="22"/>
          <w:lang w:val="mk-MK"/>
        </w:rPr>
        <w:t xml:space="preserve">Подносителите или предлог проектите </w:t>
      </w:r>
      <w:r>
        <w:rPr>
          <w:rFonts w:ascii="Calibri" w:hAnsi="Calibri" w:cs="Calibri"/>
          <w:b/>
          <w:sz w:val="22"/>
          <w:szCs w:val="22"/>
          <w:u w:val="single"/>
          <w:lang w:val="mk-MK"/>
        </w:rPr>
        <w:t xml:space="preserve">ќе бидат дисквалификувани или исклучени од распределбата на грантови </w:t>
      </w:r>
      <w:bookmarkEnd w:id="2"/>
      <w:r>
        <w:rPr>
          <w:rFonts w:ascii="Calibri" w:hAnsi="Calibri" w:cs="Calibri"/>
          <w:b/>
          <w:sz w:val="22"/>
          <w:szCs w:val="22"/>
          <w:u w:val="single"/>
          <w:lang w:val="mk-MK"/>
        </w:rPr>
        <w:t>во случај кога</w:t>
      </w:r>
      <w:r>
        <w:rPr>
          <w:rFonts w:ascii="Calibri" w:hAnsi="Calibri" w:cs="Calibri"/>
          <w:bCs/>
          <w:sz w:val="22"/>
          <w:szCs w:val="22"/>
          <w:lang w:val="mk-MK"/>
        </w:rPr>
        <w:t xml:space="preserve">:  </w:t>
      </w:r>
    </w:p>
    <w:p w14:paraId="6DE7E6B9" w14:textId="77777777" w:rsidR="00DC5D3F" w:rsidRDefault="002910FE">
      <w:pPr>
        <w:numPr>
          <w:ilvl w:val="0"/>
          <w:numId w:val="6"/>
        </w:numPr>
        <w:tabs>
          <w:tab w:val="left" w:pos="1080"/>
        </w:tabs>
        <w:spacing w:before="120"/>
        <w:ind w:left="1080"/>
        <w:jc w:val="both"/>
        <w:rPr>
          <w:rFonts w:ascii="Calibri" w:hAnsi="Calibri" w:cs="Calibri"/>
          <w:sz w:val="22"/>
          <w:szCs w:val="22"/>
          <w:lang w:val="mk-MK"/>
        </w:rPr>
      </w:pPr>
      <w:r>
        <w:rPr>
          <w:rFonts w:ascii="Calibri" w:hAnsi="Calibri" w:cs="Calibri"/>
          <w:bCs/>
          <w:sz w:val="22"/>
          <w:szCs w:val="22"/>
          <w:lang w:val="mk-MK"/>
        </w:rPr>
        <w:t>не ги содржат сите задолжителни документи наведени во точка 3;</w:t>
      </w:r>
    </w:p>
    <w:p w14:paraId="6DE7E6BA" w14:textId="77777777" w:rsidR="00DC5D3F" w:rsidRDefault="002910FE">
      <w:pPr>
        <w:numPr>
          <w:ilvl w:val="0"/>
          <w:numId w:val="6"/>
        </w:numPr>
        <w:tabs>
          <w:tab w:val="left" w:pos="1080"/>
        </w:tabs>
        <w:spacing w:before="120"/>
        <w:ind w:left="1080"/>
        <w:jc w:val="both"/>
        <w:rPr>
          <w:rFonts w:ascii="Calibri" w:hAnsi="Calibri" w:cs="Calibri"/>
          <w:sz w:val="22"/>
          <w:szCs w:val="22"/>
          <w:lang w:val="mk-MK"/>
        </w:rPr>
      </w:pPr>
      <w:r>
        <w:rPr>
          <w:rFonts w:ascii="Calibri" w:hAnsi="Calibri" w:cs="Calibri"/>
          <w:bCs/>
          <w:sz w:val="22"/>
          <w:szCs w:val="22"/>
          <w:lang w:val="mk-MK"/>
        </w:rPr>
        <w:t>вредноста на предложениот буџет е помала од минималниот износ од 307.000,00 МКД или поголема од максималниот износ од 1.845.000,00 МКД;</w:t>
      </w:r>
    </w:p>
    <w:p w14:paraId="6DE7E6BB" w14:textId="77777777" w:rsidR="00DC5D3F" w:rsidRDefault="002910FE">
      <w:pPr>
        <w:numPr>
          <w:ilvl w:val="0"/>
          <w:numId w:val="6"/>
        </w:numPr>
        <w:tabs>
          <w:tab w:val="left" w:pos="1080"/>
        </w:tabs>
        <w:spacing w:before="120"/>
        <w:ind w:left="1080"/>
        <w:jc w:val="both"/>
        <w:rPr>
          <w:rFonts w:ascii="Calibri" w:hAnsi="Calibri" w:cs="Calibri"/>
          <w:sz w:val="22"/>
          <w:szCs w:val="22"/>
          <w:lang w:val="mk-MK"/>
        </w:rPr>
      </w:pPr>
      <w:r>
        <w:rPr>
          <w:rFonts w:ascii="Calibri" w:hAnsi="Calibri" w:cs="Calibri"/>
          <w:bCs/>
          <w:sz w:val="22"/>
          <w:szCs w:val="22"/>
          <w:lang w:val="mk-MK"/>
        </w:rPr>
        <w:t>предложеното времетраење на проектот е пократко од 6 месеци или подолго од 12 месеци;</w:t>
      </w:r>
    </w:p>
    <w:p w14:paraId="6DE7E6BC" w14:textId="77777777" w:rsidR="00DC5D3F" w:rsidRDefault="002910FE">
      <w:pPr>
        <w:numPr>
          <w:ilvl w:val="0"/>
          <w:numId w:val="6"/>
        </w:numPr>
        <w:tabs>
          <w:tab w:val="left" w:pos="1080"/>
        </w:tabs>
        <w:spacing w:before="120"/>
        <w:ind w:left="1080"/>
        <w:jc w:val="both"/>
        <w:rPr>
          <w:rFonts w:ascii="Calibri" w:hAnsi="Calibri" w:cs="Calibri"/>
          <w:sz w:val="22"/>
          <w:szCs w:val="22"/>
          <w:lang w:val="mk-MK"/>
        </w:rPr>
      </w:pPr>
      <w:r>
        <w:rPr>
          <w:rFonts w:ascii="Calibri" w:hAnsi="Calibri" w:cs="Calibri"/>
          <w:bCs/>
          <w:sz w:val="22"/>
          <w:szCs w:val="22"/>
          <w:lang w:val="mk-MK"/>
        </w:rPr>
        <w:t>има прекин во проектните активности од еден месец и повеќе;</w:t>
      </w:r>
    </w:p>
    <w:p w14:paraId="6DE7E6BD" w14:textId="77777777" w:rsidR="00DC5D3F" w:rsidRDefault="002910FE">
      <w:pPr>
        <w:numPr>
          <w:ilvl w:val="0"/>
          <w:numId w:val="6"/>
        </w:numPr>
        <w:tabs>
          <w:tab w:val="left" w:pos="1080"/>
          <w:tab w:val="left" w:pos="1440"/>
        </w:tabs>
        <w:spacing w:before="120"/>
        <w:ind w:left="1080"/>
        <w:jc w:val="both"/>
        <w:rPr>
          <w:rFonts w:ascii="Calibri" w:hAnsi="Calibri" w:cs="Calibri"/>
          <w:sz w:val="22"/>
          <w:szCs w:val="22"/>
          <w:lang w:val="mk-MK"/>
        </w:rPr>
      </w:pPr>
      <w:r>
        <w:rPr>
          <w:rFonts w:ascii="Calibri" w:hAnsi="Calibri" w:cs="Calibri"/>
          <w:bCs/>
          <w:sz w:val="22"/>
          <w:szCs w:val="22"/>
          <w:lang w:val="mk-MK"/>
        </w:rPr>
        <w:t>не е поднесена потпишана Изјава за подобност (Анекс 7) заедно со предлог проектот;</w:t>
      </w:r>
    </w:p>
    <w:p w14:paraId="6DE7E6BE" w14:textId="77777777" w:rsidR="00DC5D3F" w:rsidRDefault="002910FE">
      <w:pPr>
        <w:numPr>
          <w:ilvl w:val="0"/>
          <w:numId w:val="6"/>
        </w:numPr>
        <w:tabs>
          <w:tab w:val="left" w:pos="1080"/>
        </w:tabs>
        <w:spacing w:before="120"/>
        <w:ind w:left="1080"/>
        <w:jc w:val="both"/>
        <w:rPr>
          <w:rFonts w:ascii="Calibri" w:hAnsi="Calibri" w:cs="Calibri"/>
          <w:sz w:val="22"/>
          <w:szCs w:val="22"/>
          <w:lang w:val="mk-MK"/>
        </w:rPr>
      </w:pPr>
      <w:r>
        <w:rPr>
          <w:rFonts w:ascii="Calibri" w:hAnsi="Calibri" w:cs="Calibri"/>
          <w:bCs/>
          <w:sz w:val="22"/>
          <w:szCs w:val="22"/>
          <w:lang w:val="mk-MK"/>
        </w:rPr>
        <w:t xml:space="preserve">водечката организација во партнерството не е регистрирана на територијата на општина Крива Паланка; </w:t>
      </w:r>
    </w:p>
    <w:p w14:paraId="6DE7E6BF" w14:textId="77777777" w:rsidR="00DC5D3F" w:rsidRDefault="002910FE">
      <w:pPr>
        <w:numPr>
          <w:ilvl w:val="0"/>
          <w:numId w:val="6"/>
        </w:numPr>
        <w:tabs>
          <w:tab w:val="left" w:pos="1080"/>
        </w:tabs>
        <w:spacing w:before="120"/>
        <w:ind w:left="1080" w:hanging="371"/>
        <w:jc w:val="both"/>
        <w:rPr>
          <w:rFonts w:ascii="Calibri" w:hAnsi="Calibri" w:cs="Calibri"/>
          <w:sz w:val="22"/>
          <w:szCs w:val="22"/>
          <w:lang w:val="mk-MK"/>
        </w:rPr>
      </w:pPr>
      <w:r>
        <w:rPr>
          <w:rFonts w:ascii="Calibri" w:hAnsi="Calibri" w:cs="Calibri"/>
          <w:bCs/>
          <w:sz w:val="22"/>
          <w:szCs w:val="22"/>
          <w:lang w:val="mk-MK"/>
        </w:rPr>
        <w:t xml:space="preserve">содржат лажни информации, или доколку не ги содржат бараните информации; </w:t>
      </w:r>
    </w:p>
    <w:p w14:paraId="6DE7E6C0" w14:textId="77777777" w:rsidR="00DC5D3F" w:rsidRDefault="002910FE">
      <w:pPr>
        <w:numPr>
          <w:ilvl w:val="0"/>
          <w:numId w:val="6"/>
        </w:numPr>
        <w:tabs>
          <w:tab w:val="left" w:pos="1080"/>
        </w:tabs>
        <w:spacing w:before="120"/>
        <w:ind w:left="1080"/>
        <w:jc w:val="both"/>
        <w:rPr>
          <w:rFonts w:ascii="Calibri" w:hAnsi="Calibri" w:cs="Calibri"/>
          <w:sz w:val="22"/>
          <w:szCs w:val="22"/>
          <w:lang w:val="mk-MK"/>
        </w:rPr>
      </w:pPr>
      <w:r>
        <w:rPr>
          <w:rFonts w:ascii="Calibri" w:hAnsi="Calibri" w:cs="Calibri"/>
          <w:bCs/>
          <w:sz w:val="22"/>
          <w:szCs w:val="22"/>
          <w:lang w:val="mk-MK"/>
        </w:rPr>
        <w:t xml:space="preserve">направиле обид да обезбедат доверливи информации или да вршат влијание врз Комисијата за оценка во текот на процесот на оценување на предлог проектите; </w:t>
      </w:r>
    </w:p>
    <w:p w14:paraId="6DE7E6C1" w14:textId="77777777" w:rsidR="00DC5D3F" w:rsidRDefault="002910FE">
      <w:pPr>
        <w:numPr>
          <w:ilvl w:val="0"/>
          <w:numId w:val="6"/>
        </w:numPr>
        <w:tabs>
          <w:tab w:val="left" w:pos="1080"/>
        </w:tabs>
        <w:spacing w:before="120"/>
        <w:ind w:left="1080"/>
        <w:jc w:val="both"/>
        <w:rPr>
          <w:rFonts w:ascii="Calibri" w:hAnsi="Calibri" w:cs="Calibri"/>
          <w:sz w:val="22"/>
          <w:szCs w:val="22"/>
          <w:lang w:val="mk-MK"/>
        </w:rPr>
      </w:pPr>
      <w:r>
        <w:rPr>
          <w:rFonts w:ascii="Calibri" w:hAnsi="Calibri" w:cs="Calibri"/>
          <w:bCs/>
          <w:sz w:val="22"/>
          <w:szCs w:val="22"/>
          <w:lang w:val="mk-MK"/>
        </w:rPr>
        <w:t xml:space="preserve">се предмет на конфликт на интереси - членови на граѓански организации кои се постојано или времено вработени во општината или други јавни институции не можат да бидат вклучени во предлог проектите како дел од проектниот тим или на други позиции (консултанти, едукатори, обучувачи итн) освен на волонтерска основа. </w:t>
      </w:r>
    </w:p>
    <w:p w14:paraId="6DE7E6C2" w14:textId="77777777" w:rsidR="00DC5D3F" w:rsidRDefault="002910FE">
      <w:pPr>
        <w:numPr>
          <w:ilvl w:val="0"/>
          <w:numId w:val="4"/>
        </w:numPr>
        <w:spacing w:before="240" w:after="120"/>
        <w:jc w:val="both"/>
        <w:rPr>
          <w:rFonts w:ascii="Calibri" w:hAnsi="Calibri" w:cs="Calibri"/>
          <w:b/>
          <w:sz w:val="22"/>
          <w:szCs w:val="22"/>
          <w:u w:val="single"/>
          <w:lang w:val="mk-MK"/>
        </w:rPr>
      </w:pPr>
      <w:r>
        <w:rPr>
          <w:rFonts w:ascii="Calibri" w:hAnsi="Calibri" w:cs="Calibri"/>
          <w:b/>
          <w:sz w:val="22"/>
          <w:szCs w:val="22"/>
          <w:u w:val="single"/>
          <w:lang w:val="mk-MK"/>
        </w:rPr>
        <w:t xml:space="preserve">Партнерства и подобност за партнерство </w:t>
      </w:r>
    </w:p>
    <w:p w14:paraId="6DE7E6C3" w14:textId="77777777" w:rsidR="00DC5D3F" w:rsidRDefault="002910FE">
      <w:pPr>
        <w:spacing w:after="240"/>
        <w:jc w:val="both"/>
        <w:rPr>
          <w:rFonts w:ascii="Calibri" w:hAnsi="Calibri" w:cs="Calibri"/>
          <w:bCs/>
          <w:sz w:val="22"/>
          <w:szCs w:val="22"/>
          <w:lang w:val="mk-MK"/>
        </w:rPr>
      </w:pPr>
      <w:r>
        <w:rPr>
          <w:rFonts w:ascii="Calibri" w:hAnsi="Calibri" w:cs="Calibri"/>
          <w:bCs/>
          <w:sz w:val="22"/>
          <w:szCs w:val="22"/>
          <w:lang w:val="mk-MK"/>
        </w:rPr>
        <w:t xml:space="preserve">Подносителите може да поднесуваат апликации поединечно или во партнерство со други организации и/или институции. </w:t>
      </w:r>
    </w:p>
    <w:p w14:paraId="6DE7E6C4" w14:textId="77777777" w:rsidR="00DC5D3F" w:rsidRDefault="002910FE">
      <w:pPr>
        <w:rPr>
          <w:rFonts w:ascii="Calibri" w:hAnsi="Calibri" w:cs="Calibri"/>
          <w:sz w:val="22"/>
          <w:szCs w:val="22"/>
          <w:lang w:val="mk-MK"/>
        </w:rPr>
      </w:pPr>
      <w:r>
        <w:rPr>
          <w:rFonts w:ascii="Calibri" w:hAnsi="Calibri" w:cs="Calibri"/>
          <w:b/>
          <w:bCs/>
          <w:i/>
          <w:sz w:val="22"/>
          <w:szCs w:val="22"/>
          <w:lang w:val="mk-MK"/>
        </w:rPr>
        <w:t xml:space="preserve">Партнерски организации и/или институции </w:t>
      </w:r>
    </w:p>
    <w:p w14:paraId="6DE7E6C5" w14:textId="77777777" w:rsidR="00DC5D3F" w:rsidRDefault="002910FE">
      <w:pPr>
        <w:spacing w:before="120"/>
        <w:jc w:val="both"/>
        <w:rPr>
          <w:rFonts w:ascii="Calibri" w:hAnsi="Calibri" w:cs="Calibri"/>
          <w:sz w:val="22"/>
          <w:szCs w:val="22"/>
          <w:lang w:val="mk-MK"/>
        </w:rPr>
      </w:pPr>
      <w:r>
        <w:rPr>
          <w:rFonts w:ascii="Calibri" w:hAnsi="Calibri" w:cs="Calibri"/>
          <w:bCs/>
          <w:sz w:val="22"/>
          <w:szCs w:val="22"/>
          <w:lang w:val="mk-MK"/>
        </w:rPr>
        <w:t xml:space="preserve">Партнери на проектот може да бидат други граѓански организации од општината или земјата, сè додека водечката организација е регистрирана на територијата на општина Крива Паланка,  (подетално објаснето во точка 3). Треба да се поднесе </w:t>
      </w:r>
      <w:r>
        <w:rPr>
          <w:rFonts w:ascii="Calibri" w:hAnsi="Calibri" w:cs="Calibri"/>
          <w:b/>
          <w:sz w:val="22"/>
          <w:szCs w:val="22"/>
          <w:lang w:val="mk-MK"/>
        </w:rPr>
        <w:t>Изјава за партнерство</w:t>
      </w:r>
      <w:r>
        <w:rPr>
          <w:rFonts w:ascii="Calibri" w:hAnsi="Calibri" w:cs="Calibri"/>
          <w:bCs/>
          <w:sz w:val="22"/>
          <w:szCs w:val="22"/>
          <w:lang w:val="mk-MK"/>
        </w:rPr>
        <w:t xml:space="preserve"> (или Меморандум за соработка) заедно со апликацијата која мора да биде точно пополнета. Партнерите на подносителите може да земат учество во подготовката и имплементацијата на проектот, a трошоците кои ќе ги направат ќе подлежат на истите правила како трошоците направени од страна на подносителите, што значи дека партнерските организации мора да ги исполнуваат истите критериуми за подобност како и подносителите. Кога апликацијата се поднесува во партнерство, подносителот ќе биде водечка организација и доколку биде избрана, како договорна страна (Корисник) ќе ја преземе целосната законска и финансиска одговорност за завршување на проектот. </w:t>
      </w:r>
    </w:p>
    <w:p w14:paraId="6DE7E6C6" w14:textId="77777777" w:rsidR="00DC5D3F" w:rsidRDefault="002910FE">
      <w:pPr>
        <w:spacing w:before="240"/>
        <w:jc w:val="both"/>
        <w:rPr>
          <w:rFonts w:ascii="Calibri" w:hAnsi="Calibri" w:cs="Calibri"/>
          <w:sz w:val="22"/>
          <w:szCs w:val="22"/>
          <w:lang w:val="mk-MK"/>
        </w:rPr>
      </w:pPr>
      <w:r>
        <w:rPr>
          <w:rFonts w:ascii="Calibri" w:hAnsi="Calibri" w:cs="Calibri"/>
          <w:b/>
          <w:bCs/>
          <w:i/>
          <w:sz w:val="22"/>
          <w:szCs w:val="22"/>
          <w:lang w:val="mk-MK"/>
        </w:rPr>
        <w:t xml:space="preserve">Соработници  </w:t>
      </w:r>
    </w:p>
    <w:p w14:paraId="6DE7E6C7" w14:textId="77777777" w:rsidR="00DC5D3F" w:rsidRDefault="002910FE">
      <w:pPr>
        <w:spacing w:before="120" w:after="120"/>
        <w:jc w:val="both"/>
        <w:rPr>
          <w:rFonts w:ascii="Calibri" w:hAnsi="Calibri" w:cs="Calibri"/>
          <w:bCs/>
          <w:sz w:val="22"/>
          <w:szCs w:val="22"/>
          <w:lang w:val="mk-MK"/>
        </w:rPr>
      </w:pPr>
      <w:r>
        <w:rPr>
          <w:rFonts w:ascii="Calibri" w:hAnsi="Calibri" w:cs="Calibri"/>
          <w:bCs/>
          <w:sz w:val="22"/>
          <w:szCs w:val="22"/>
          <w:lang w:val="mk-MK"/>
        </w:rPr>
        <w:t xml:space="preserve">Во проектот може да бидат вклучени и други организации и/или институции (на пр: училишта, детски градинки, музеи, итн.). Таквите организации – соработници мора да имаат своја конкретна улога во имплементацијата на активностите, но не може да бидат приматели на грант. </w:t>
      </w:r>
    </w:p>
    <w:p w14:paraId="6DE7E6C8" w14:textId="77777777" w:rsidR="00DC5D3F" w:rsidRDefault="002910FE">
      <w:pPr>
        <w:numPr>
          <w:ilvl w:val="0"/>
          <w:numId w:val="4"/>
        </w:numPr>
        <w:spacing w:before="240" w:after="120"/>
        <w:jc w:val="both"/>
        <w:rPr>
          <w:rFonts w:ascii="Calibri" w:hAnsi="Calibri" w:cs="Calibri"/>
          <w:b/>
          <w:sz w:val="22"/>
          <w:szCs w:val="22"/>
          <w:u w:val="single"/>
          <w:lang w:val="mk-MK"/>
        </w:rPr>
      </w:pPr>
      <w:r>
        <w:rPr>
          <w:rFonts w:ascii="Calibri" w:hAnsi="Calibri" w:cs="Calibri"/>
          <w:b/>
          <w:sz w:val="22"/>
          <w:szCs w:val="22"/>
          <w:u w:val="single"/>
          <w:lang w:val="mk-MK"/>
        </w:rPr>
        <w:t xml:space="preserve"> Времетраење </w:t>
      </w:r>
    </w:p>
    <w:p w14:paraId="6DE7E6C9" w14:textId="3CCDF3E6" w:rsidR="00DC5D3F" w:rsidRDefault="002910FE">
      <w:pPr>
        <w:jc w:val="both"/>
        <w:rPr>
          <w:rFonts w:ascii="Calibri" w:hAnsi="Calibri" w:cs="Calibri"/>
          <w:sz w:val="22"/>
          <w:szCs w:val="22"/>
          <w:lang w:val="mk-MK"/>
        </w:rPr>
      </w:pPr>
      <w:r>
        <w:rPr>
          <w:rFonts w:ascii="Calibri" w:hAnsi="Calibri" w:cs="Calibri"/>
          <w:bCs/>
          <w:sz w:val="22"/>
          <w:szCs w:val="22"/>
          <w:lang w:val="mk-MK"/>
        </w:rPr>
        <w:t xml:space="preserve">Проектите може да бидат со времетраење од 6 до </w:t>
      </w:r>
      <w:r w:rsidR="00687ACF">
        <w:rPr>
          <w:rFonts w:ascii="Calibri" w:hAnsi="Calibri" w:cs="Calibri"/>
          <w:bCs/>
          <w:sz w:val="22"/>
          <w:szCs w:val="22"/>
          <w:lang w:val="mk-MK"/>
        </w:rPr>
        <w:t>8</w:t>
      </w:r>
      <w:r>
        <w:rPr>
          <w:rFonts w:ascii="Calibri" w:hAnsi="Calibri" w:cs="Calibri"/>
          <w:bCs/>
          <w:sz w:val="22"/>
          <w:szCs w:val="22"/>
          <w:lang w:val="mk-MK"/>
        </w:rPr>
        <w:t xml:space="preserve"> месеци, и мора да се спроведат во периодот од </w:t>
      </w:r>
      <w:r w:rsidR="002C78AA">
        <w:rPr>
          <w:rFonts w:ascii="Calibri" w:hAnsi="Calibri" w:cs="Calibri"/>
          <w:bCs/>
          <w:sz w:val="22"/>
          <w:szCs w:val="22"/>
          <w:lang w:val="mk-MK"/>
        </w:rPr>
        <w:t>декември</w:t>
      </w:r>
      <w:r>
        <w:rPr>
          <w:rFonts w:ascii="Calibri" w:hAnsi="Calibri" w:cs="Calibri"/>
          <w:bCs/>
          <w:sz w:val="22"/>
          <w:szCs w:val="22"/>
          <w:lang w:val="mk-MK"/>
        </w:rPr>
        <w:t xml:space="preserve"> 2023 до крајот на </w:t>
      </w:r>
      <w:r w:rsidR="00ED738A">
        <w:rPr>
          <w:rFonts w:ascii="Calibri" w:hAnsi="Calibri" w:cs="Calibri"/>
          <w:bCs/>
          <w:sz w:val="22"/>
          <w:szCs w:val="22"/>
          <w:lang w:val="mk-MK"/>
        </w:rPr>
        <w:t xml:space="preserve">јули </w:t>
      </w:r>
      <w:r>
        <w:rPr>
          <w:rFonts w:ascii="Calibri" w:hAnsi="Calibri" w:cs="Calibri"/>
          <w:bCs/>
          <w:sz w:val="22"/>
          <w:szCs w:val="22"/>
          <w:lang w:val="mk-MK"/>
        </w:rPr>
        <w:t xml:space="preserve">2024. </w:t>
      </w:r>
    </w:p>
    <w:p w14:paraId="6DE7E6CA" w14:textId="77777777" w:rsidR="00DC5D3F" w:rsidRDefault="002910FE">
      <w:pPr>
        <w:numPr>
          <w:ilvl w:val="0"/>
          <w:numId w:val="4"/>
        </w:numPr>
        <w:spacing w:before="240" w:after="120"/>
        <w:jc w:val="both"/>
        <w:rPr>
          <w:rFonts w:ascii="Calibri" w:hAnsi="Calibri" w:cs="Calibri"/>
          <w:b/>
          <w:sz w:val="22"/>
          <w:szCs w:val="22"/>
          <w:u w:val="single"/>
          <w:lang w:val="mk-MK"/>
        </w:rPr>
      </w:pPr>
      <w:r>
        <w:rPr>
          <w:rFonts w:ascii="Calibri" w:hAnsi="Calibri" w:cs="Calibri"/>
          <w:b/>
          <w:sz w:val="22"/>
          <w:szCs w:val="22"/>
          <w:u w:val="single"/>
          <w:lang w:val="mk-MK"/>
        </w:rPr>
        <w:lastRenderedPageBreak/>
        <w:t xml:space="preserve">Локација </w:t>
      </w:r>
    </w:p>
    <w:p w14:paraId="6DE7E6CB" w14:textId="77777777" w:rsidR="00DC5D3F" w:rsidRDefault="002910FE">
      <w:pPr>
        <w:jc w:val="both"/>
        <w:rPr>
          <w:rFonts w:ascii="Calibri" w:hAnsi="Calibri" w:cs="Calibri"/>
          <w:bCs/>
          <w:sz w:val="22"/>
          <w:szCs w:val="22"/>
          <w:lang w:val="mk-MK"/>
        </w:rPr>
      </w:pPr>
      <w:r>
        <w:rPr>
          <w:rFonts w:ascii="Calibri" w:hAnsi="Calibri" w:cs="Calibri"/>
          <w:bCs/>
          <w:sz w:val="22"/>
          <w:szCs w:val="22"/>
          <w:lang w:val="mk-MK"/>
        </w:rPr>
        <w:t xml:space="preserve">Проектите мора да се спроведуваат исклучиво на територијата на општина Крива Паланка.  </w:t>
      </w:r>
    </w:p>
    <w:p w14:paraId="6DE7E6CC" w14:textId="77777777" w:rsidR="00DC5D3F" w:rsidRDefault="00DC5D3F">
      <w:pPr>
        <w:jc w:val="both"/>
        <w:rPr>
          <w:rFonts w:ascii="Calibri" w:hAnsi="Calibri" w:cs="Calibri"/>
          <w:bCs/>
          <w:sz w:val="22"/>
          <w:szCs w:val="22"/>
          <w:lang w:val="mk-MK"/>
        </w:rPr>
      </w:pPr>
    </w:p>
    <w:p w14:paraId="6DE7E6CD" w14:textId="77777777" w:rsidR="00DC5D3F" w:rsidRDefault="002910FE">
      <w:pPr>
        <w:numPr>
          <w:ilvl w:val="0"/>
          <w:numId w:val="4"/>
        </w:numPr>
        <w:spacing w:before="240" w:after="120"/>
        <w:jc w:val="both"/>
        <w:rPr>
          <w:rFonts w:ascii="Calibri" w:hAnsi="Calibri" w:cs="Calibri"/>
          <w:b/>
          <w:sz w:val="22"/>
          <w:szCs w:val="22"/>
          <w:u w:val="single"/>
          <w:lang w:val="mk-MK"/>
        </w:rPr>
      </w:pPr>
      <w:r>
        <w:rPr>
          <w:rFonts w:ascii="Calibri" w:hAnsi="Calibri" w:cs="Calibri"/>
          <w:b/>
          <w:sz w:val="22"/>
          <w:szCs w:val="22"/>
          <w:u w:val="single"/>
          <w:lang w:val="mk-MK"/>
        </w:rPr>
        <w:t xml:space="preserve">Тип на проекти </w:t>
      </w:r>
    </w:p>
    <w:p w14:paraId="6DE7E6CE" w14:textId="77777777" w:rsidR="00DC5D3F" w:rsidRDefault="002910FE">
      <w:pPr>
        <w:jc w:val="both"/>
        <w:rPr>
          <w:rFonts w:ascii="Calibri" w:hAnsi="Calibri" w:cs="Calibri"/>
          <w:sz w:val="22"/>
          <w:szCs w:val="22"/>
          <w:lang w:val="mk-MK"/>
        </w:rPr>
      </w:pPr>
      <w:r>
        <w:rPr>
          <w:rFonts w:ascii="Calibri" w:hAnsi="Calibri" w:cs="Calibri"/>
          <w:bCs/>
          <w:sz w:val="22"/>
          <w:szCs w:val="22"/>
          <w:lang w:val="mk-MK"/>
        </w:rPr>
        <w:t>За да се финансираат проектите, истите мора да бидат подготвени согласно со јавниот повик и општинските приоритети кои се зададени. Со предлог проектите мора да се исполнуваат потребите кои се наведени во рамките на јавниот повик.</w:t>
      </w:r>
    </w:p>
    <w:p w14:paraId="6DE7E6CF" w14:textId="77777777" w:rsidR="00DC5D3F" w:rsidRDefault="002910FE">
      <w:pPr>
        <w:spacing w:before="120"/>
        <w:jc w:val="both"/>
        <w:rPr>
          <w:rFonts w:ascii="Calibri" w:hAnsi="Calibri" w:cs="Calibri"/>
          <w:sz w:val="22"/>
          <w:szCs w:val="22"/>
          <w:lang w:val="mk-MK"/>
        </w:rPr>
      </w:pPr>
      <w:r>
        <w:rPr>
          <w:rFonts w:ascii="Calibri" w:hAnsi="Calibri" w:cs="Calibri"/>
          <w:bCs/>
          <w:sz w:val="22"/>
          <w:szCs w:val="22"/>
          <w:lang w:val="mk-MK"/>
        </w:rPr>
        <w:t>Проектите мора да дадат решение за конкретни потреби на локалната заедница и целната група која е идентификувана со проектот.</w:t>
      </w:r>
    </w:p>
    <w:p w14:paraId="6DE7E6D0" w14:textId="77777777" w:rsidR="00DC5D3F" w:rsidRDefault="002910FE">
      <w:pPr>
        <w:spacing w:before="120"/>
        <w:jc w:val="both"/>
        <w:rPr>
          <w:rFonts w:ascii="Calibri" w:hAnsi="Calibri" w:cs="Calibri"/>
          <w:sz w:val="22"/>
          <w:szCs w:val="22"/>
          <w:lang w:val="mk-MK"/>
        </w:rPr>
      </w:pPr>
      <w:r>
        <w:rPr>
          <w:rFonts w:ascii="Calibri" w:hAnsi="Calibri" w:cs="Calibri"/>
          <w:b/>
          <w:bCs/>
          <w:sz w:val="22"/>
          <w:szCs w:val="22"/>
          <w:lang w:val="mk-MK"/>
        </w:rPr>
        <w:t xml:space="preserve">Проектите треба да претставуваат интегрирана методолошка група на активности кои се подготвени со цел да се постигнат одредени цели и конкретни резултати во рамки на определен временски период. </w:t>
      </w:r>
    </w:p>
    <w:p w14:paraId="6DE7E6D1" w14:textId="77777777" w:rsidR="00DC5D3F" w:rsidRDefault="002910FE">
      <w:pPr>
        <w:spacing w:before="120"/>
        <w:jc w:val="both"/>
        <w:rPr>
          <w:rFonts w:ascii="Calibri" w:hAnsi="Calibri" w:cs="Calibri"/>
          <w:bCs/>
          <w:sz w:val="22"/>
          <w:szCs w:val="22"/>
          <w:lang w:val="mk-MK"/>
        </w:rPr>
      </w:pPr>
      <w:r>
        <w:rPr>
          <w:rFonts w:ascii="Calibri" w:hAnsi="Calibri" w:cs="Calibri"/>
          <w:bCs/>
          <w:sz w:val="22"/>
          <w:szCs w:val="22"/>
          <w:u w:val="single"/>
          <w:lang w:val="mk-MK"/>
        </w:rPr>
        <w:t xml:space="preserve">Редовните активности на подносителот или на проектниот партнер не може да се сметаат за подобни за овој повик. </w:t>
      </w:r>
      <w:r>
        <w:rPr>
          <w:rFonts w:ascii="Calibri" w:hAnsi="Calibri" w:cs="Calibri"/>
          <w:bCs/>
          <w:sz w:val="22"/>
          <w:szCs w:val="22"/>
          <w:lang w:val="mk-MK"/>
        </w:rPr>
        <w:t xml:space="preserve">Ова се однесува на активностите што граѓанската организација ги спроведува на редовна основа секоја година. На пример: доколку граѓанската организација управува дневен центар, тогаш поддршката за дневниот центар се смета за редовна активност. Меѓутоа, доколку граѓанската организација предложи различни или нови активности со постојните корисници на дневниот центар, тогаш тоа не се смета за редовна активност и може да се поддржи за финансирање.  </w:t>
      </w:r>
    </w:p>
    <w:p w14:paraId="6DE7E6D2" w14:textId="77777777" w:rsidR="00DC5D3F" w:rsidRDefault="002910FE">
      <w:pPr>
        <w:spacing w:before="120"/>
        <w:jc w:val="both"/>
        <w:rPr>
          <w:rFonts w:ascii="Calibri" w:hAnsi="Calibri" w:cs="Calibri"/>
          <w:sz w:val="22"/>
          <w:szCs w:val="22"/>
          <w:lang w:val="mk-MK"/>
        </w:rPr>
      </w:pPr>
      <w:r>
        <w:rPr>
          <w:rFonts w:ascii="Calibri" w:hAnsi="Calibri" w:cs="Calibri"/>
          <w:b/>
          <w:bCs/>
          <w:i/>
          <w:sz w:val="22"/>
          <w:szCs w:val="22"/>
          <w:lang w:val="mk-MK"/>
        </w:rPr>
        <w:t xml:space="preserve">За распределба на грантови </w:t>
      </w:r>
      <w:r>
        <w:rPr>
          <w:rFonts w:ascii="Calibri" w:hAnsi="Calibri" w:cs="Calibri"/>
          <w:b/>
          <w:bCs/>
          <w:i/>
          <w:sz w:val="22"/>
          <w:szCs w:val="22"/>
          <w:u w:val="single"/>
          <w:lang w:val="mk-MK"/>
        </w:rPr>
        <w:t>не се препорачуваат</w:t>
      </w:r>
      <w:r>
        <w:rPr>
          <w:rFonts w:ascii="Calibri" w:hAnsi="Calibri" w:cs="Calibri"/>
          <w:b/>
          <w:bCs/>
          <w:i/>
          <w:sz w:val="22"/>
          <w:szCs w:val="22"/>
          <w:lang w:val="mk-MK"/>
        </w:rPr>
        <w:t xml:space="preserve"> следните активности: </w:t>
      </w:r>
    </w:p>
    <w:p w14:paraId="6DE7E6D3" w14:textId="77777777" w:rsidR="00DC5D3F" w:rsidRDefault="002910FE">
      <w:pPr>
        <w:numPr>
          <w:ilvl w:val="0"/>
          <w:numId w:val="11"/>
        </w:numPr>
        <w:jc w:val="both"/>
        <w:rPr>
          <w:rFonts w:ascii="Calibri" w:hAnsi="Calibri" w:cs="Calibri"/>
          <w:sz w:val="22"/>
          <w:szCs w:val="22"/>
          <w:lang w:val="mk-MK"/>
        </w:rPr>
      </w:pPr>
      <w:r>
        <w:rPr>
          <w:rFonts w:ascii="Calibri" w:hAnsi="Calibri" w:cs="Calibri"/>
          <w:bCs/>
          <w:sz w:val="22"/>
          <w:szCs w:val="22"/>
          <w:lang w:val="mk-MK"/>
        </w:rPr>
        <w:t xml:space="preserve">поединечни спонзорства за учество на работилници, семинари, конференции, конгреси; </w:t>
      </w:r>
    </w:p>
    <w:p w14:paraId="6DE7E6D4" w14:textId="77777777" w:rsidR="00DC5D3F" w:rsidRDefault="002910FE">
      <w:pPr>
        <w:numPr>
          <w:ilvl w:val="0"/>
          <w:numId w:val="11"/>
        </w:numPr>
        <w:jc w:val="both"/>
        <w:rPr>
          <w:rFonts w:ascii="Calibri" w:hAnsi="Calibri" w:cs="Calibri"/>
          <w:sz w:val="22"/>
          <w:szCs w:val="22"/>
          <w:lang w:val="mk-MK"/>
        </w:rPr>
      </w:pPr>
      <w:r>
        <w:rPr>
          <w:rFonts w:ascii="Calibri" w:hAnsi="Calibri" w:cs="Calibri"/>
          <w:bCs/>
          <w:sz w:val="22"/>
          <w:szCs w:val="22"/>
          <w:lang w:val="mk-MK"/>
        </w:rPr>
        <w:t xml:space="preserve">поединечни стипендии за студии или курсеви за обука; </w:t>
      </w:r>
    </w:p>
    <w:p w14:paraId="6DE7E6D5" w14:textId="77777777" w:rsidR="00DC5D3F" w:rsidRDefault="002910FE">
      <w:pPr>
        <w:numPr>
          <w:ilvl w:val="0"/>
          <w:numId w:val="11"/>
        </w:numPr>
        <w:jc w:val="both"/>
        <w:rPr>
          <w:rFonts w:ascii="Calibri" w:hAnsi="Calibri" w:cs="Calibri"/>
          <w:sz w:val="22"/>
          <w:szCs w:val="22"/>
          <w:lang w:val="mk-MK"/>
        </w:rPr>
      </w:pPr>
      <w:r>
        <w:rPr>
          <w:rFonts w:ascii="Calibri" w:hAnsi="Calibri" w:cs="Calibri"/>
          <w:bCs/>
          <w:sz w:val="22"/>
          <w:szCs w:val="22"/>
          <w:lang w:val="mk-MK"/>
        </w:rPr>
        <w:t xml:space="preserve">повремени конференции (освен доколку тоа е неопходно за успешна имплементација на проектот);  </w:t>
      </w:r>
    </w:p>
    <w:p w14:paraId="6DE7E6D6" w14:textId="77777777" w:rsidR="00DC5D3F" w:rsidRDefault="002910FE">
      <w:pPr>
        <w:numPr>
          <w:ilvl w:val="0"/>
          <w:numId w:val="11"/>
        </w:numPr>
        <w:jc w:val="both"/>
        <w:rPr>
          <w:rFonts w:ascii="Calibri" w:hAnsi="Calibri" w:cs="Calibri"/>
          <w:sz w:val="22"/>
          <w:szCs w:val="22"/>
          <w:lang w:val="mk-MK"/>
        </w:rPr>
      </w:pPr>
      <w:r>
        <w:rPr>
          <w:rFonts w:ascii="Calibri" w:hAnsi="Calibri" w:cs="Calibri"/>
          <w:bCs/>
          <w:sz w:val="22"/>
          <w:szCs w:val="22"/>
          <w:lang w:val="mk-MK"/>
        </w:rPr>
        <w:t>не се препорачува набавка на опрема и/или работи за реконструкција или рехабилитација (освен доколку е неопходно за успешна имплементација на проектот до максимум 30% од вкупниот буџет на проектот);</w:t>
      </w:r>
    </w:p>
    <w:p w14:paraId="6DE7E6D7" w14:textId="77777777" w:rsidR="00DC5D3F" w:rsidRDefault="002910FE">
      <w:pPr>
        <w:numPr>
          <w:ilvl w:val="0"/>
          <w:numId w:val="11"/>
        </w:numPr>
        <w:jc w:val="both"/>
        <w:rPr>
          <w:rFonts w:ascii="Calibri" w:hAnsi="Calibri" w:cs="Calibri"/>
          <w:sz w:val="22"/>
          <w:szCs w:val="22"/>
          <w:lang w:val="mk-MK"/>
        </w:rPr>
      </w:pPr>
      <w:r>
        <w:rPr>
          <w:rFonts w:ascii="Calibri" w:hAnsi="Calibri" w:cs="Calibri"/>
          <w:bCs/>
          <w:sz w:val="22"/>
          <w:szCs w:val="22"/>
          <w:lang w:val="mk-MK"/>
        </w:rPr>
        <w:t xml:space="preserve">финансирање на проекти кои се веќе во тек или се завршени; </w:t>
      </w:r>
    </w:p>
    <w:p w14:paraId="6DE7E6D8" w14:textId="77777777" w:rsidR="00DC5D3F" w:rsidRDefault="002910FE">
      <w:pPr>
        <w:numPr>
          <w:ilvl w:val="0"/>
          <w:numId w:val="11"/>
        </w:numPr>
        <w:jc w:val="both"/>
        <w:rPr>
          <w:rFonts w:ascii="Calibri" w:hAnsi="Calibri" w:cs="Calibri"/>
          <w:sz w:val="22"/>
          <w:szCs w:val="22"/>
          <w:lang w:val="mk-MK"/>
        </w:rPr>
      </w:pPr>
      <w:r>
        <w:rPr>
          <w:rFonts w:ascii="Calibri" w:hAnsi="Calibri" w:cs="Calibri"/>
          <w:bCs/>
          <w:sz w:val="22"/>
          <w:szCs w:val="22"/>
          <w:lang w:val="mk-MK"/>
        </w:rPr>
        <w:t>финансирање на активности кои веќе се спроведуваат од други организации или проекти;</w:t>
      </w:r>
    </w:p>
    <w:p w14:paraId="6DE7E6D9" w14:textId="77777777" w:rsidR="00DC5D3F" w:rsidRDefault="002910FE">
      <w:pPr>
        <w:numPr>
          <w:ilvl w:val="0"/>
          <w:numId w:val="11"/>
        </w:numPr>
        <w:jc w:val="both"/>
        <w:rPr>
          <w:rFonts w:ascii="Calibri" w:hAnsi="Calibri" w:cs="Calibri"/>
          <w:sz w:val="22"/>
          <w:szCs w:val="22"/>
          <w:lang w:val="mk-MK"/>
        </w:rPr>
      </w:pPr>
      <w:r>
        <w:rPr>
          <w:rFonts w:ascii="Calibri" w:hAnsi="Calibri" w:cs="Calibri"/>
          <w:bCs/>
          <w:sz w:val="22"/>
          <w:szCs w:val="22"/>
          <w:lang w:val="mk-MK"/>
        </w:rPr>
        <w:t>финансирање на активности кои се во надлежност на општината или други јавни институции;</w:t>
      </w:r>
    </w:p>
    <w:p w14:paraId="6DE7E6DA" w14:textId="77777777" w:rsidR="00DC5D3F" w:rsidRDefault="002910FE">
      <w:pPr>
        <w:numPr>
          <w:ilvl w:val="0"/>
          <w:numId w:val="11"/>
        </w:numPr>
        <w:jc w:val="both"/>
        <w:rPr>
          <w:rFonts w:ascii="Calibri" w:hAnsi="Calibri" w:cs="Calibri"/>
          <w:sz w:val="22"/>
          <w:szCs w:val="22"/>
          <w:lang w:val="mk-MK"/>
        </w:rPr>
      </w:pPr>
      <w:r>
        <w:rPr>
          <w:rFonts w:ascii="Calibri" w:hAnsi="Calibri" w:cs="Calibri"/>
          <w:bCs/>
          <w:sz w:val="22"/>
          <w:szCs w:val="22"/>
          <w:lang w:val="mk-MK"/>
        </w:rPr>
        <w:t xml:space="preserve">проекти кои се исклучива придобивка на поединци; </w:t>
      </w:r>
    </w:p>
    <w:p w14:paraId="6DE7E6DB" w14:textId="77777777" w:rsidR="00DC5D3F" w:rsidRDefault="002910FE">
      <w:pPr>
        <w:numPr>
          <w:ilvl w:val="0"/>
          <w:numId w:val="11"/>
        </w:numPr>
        <w:jc w:val="both"/>
        <w:rPr>
          <w:rFonts w:ascii="Calibri" w:hAnsi="Calibri" w:cs="Calibri"/>
          <w:sz w:val="22"/>
          <w:szCs w:val="22"/>
          <w:lang w:val="mk-MK"/>
        </w:rPr>
      </w:pPr>
      <w:r>
        <w:rPr>
          <w:rFonts w:ascii="Calibri" w:hAnsi="Calibri" w:cs="Calibri"/>
          <w:bCs/>
          <w:sz w:val="22"/>
          <w:szCs w:val="22"/>
          <w:lang w:val="mk-MK"/>
        </w:rPr>
        <w:t xml:space="preserve">проекти со кои се поддржуваат политички партии; </w:t>
      </w:r>
    </w:p>
    <w:p w14:paraId="6DE7E6DC" w14:textId="77777777" w:rsidR="00DC5D3F" w:rsidRDefault="002910FE">
      <w:pPr>
        <w:numPr>
          <w:ilvl w:val="0"/>
          <w:numId w:val="11"/>
        </w:numPr>
        <w:jc w:val="both"/>
        <w:rPr>
          <w:rFonts w:ascii="Calibri" w:hAnsi="Calibri" w:cs="Calibri"/>
          <w:sz w:val="22"/>
          <w:szCs w:val="22"/>
          <w:lang w:val="mk-MK"/>
        </w:rPr>
      </w:pPr>
      <w:r>
        <w:rPr>
          <w:rFonts w:ascii="Calibri" w:hAnsi="Calibri" w:cs="Calibri"/>
          <w:bCs/>
          <w:sz w:val="22"/>
          <w:szCs w:val="22"/>
          <w:lang w:val="mk-MK"/>
        </w:rPr>
        <w:t>инфраструктурни проекти;</w:t>
      </w:r>
    </w:p>
    <w:p w14:paraId="6DE7E6DD" w14:textId="77777777" w:rsidR="00DC5D3F" w:rsidRDefault="002910FE">
      <w:pPr>
        <w:numPr>
          <w:ilvl w:val="0"/>
          <w:numId w:val="11"/>
        </w:numPr>
        <w:jc w:val="both"/>
        <w:rPr>
          <w:rFonts w:ascii="Calibri" w:hAnsi="Calibri" w:cs="Calibri"/>
          <w:sz w:val="22"/>
          <w:szCs w:val="22"/>
          <w:lang w:val="mk-MK"/>
        </w:rPr>
      </w:pPr>
      <w:r>
        <w:rPr>
          <w:rFonts w:ascii="Calibri" w:hAnsi="Calibri" w:cs="Calibri"/>
          <w:bCs/>
          <w:sz w:val="22"/>
          <w:szCs w:val="22"/>
          <w:lang w:val="mk-MK"/>
        </w:rPr>
        <w:t xml:space="preserve">распределба на грант на трета страна. </w:t>
      </w:r>
    </w:p>
    <w:p w14:paraId="6DE7E6DE" w14:textId="77777777" w:rsidR="00DC5D3F" w:rsidRDefault="002910FE">
      <w:pPr>
        <w:spacing w:before="240"/>
        <w:jc w:val="both"/>
        <w:rPr>
          <w:rFonts w:ascii="Calibri" w:hAnsi="Calibri" w:cs="Calibri"/>
          <w:b/>
          <w:sz w:val="22"/>
          <w:szCs w:val="22"/>
          <w:u w:val="single"/>
          <w:lang w:val="mk-MK"/>
        </w:rPr>
      </w:pPr>
      <w:r>
        <w:rPr>
          <w:rFonts w:ascii="Calibri" w:hAnsi="Calibri" w:cs="Calibri"/>
          <w:bCs/>
          <w:sz w:val="22"/>
          <w:szCs w:val="22"/>
          <w:lang w:val="mk-MK"/>
        </w:rPr>
        <w:t xml:space="preserve">Постоењето на ваков тип на активности не е причина за автоматско одбивање на проектниот предлог, но негативно ќе влијае на оценувањето за време на евалуацијата. Понатаму, доколку проектниот предлог се одобри за финансирање, </w:t>
      </w:r>
      <w:r>
        <w:rPr>
          <w:rFonts w:ascii="Calibri" w:hAnsi="Calibri" w:cs="Calibri"/>
          <w:b/>
          <w:sz w:val="22"/>
          <w:szCs w:val="22"/>
          <w:u w:val="single"/>
          <w:lang w:val="mk-MK"/>
        </w:rPr>
        <w:t>таквите активности и средствата предвидени за тие активности ќе бидат отстранети.</w:t>
      </w:r>
    </w:p>
    <w:p w14:paraId="6DE7E6DF" w14:textId="77777777" w:rsidR="00DC5D3F" w:rsidRDefault="002910FE">
      <w:pPr>
        <w:spacing w:before="240"/>
        <w:jc w:val="both"/>
        <w:rPr>
          <w:rFonts w:ascii="Calibri" w:hAnsi="Calibri" w:cs="Calibri"/>
          <w:sz w:val="22"/>
          <w:szCs w:val="22"/>
          <w:lang w:val="mk-MK"/>
        </w:rPr>
      </w:pPr>
      <w:r>
        <w:rPr>
          <w:rFonts w:ascii="Calibri" w:hAnsi="Calibri" w:cs="Calibri"/>
          <w:b/>
          <w:bCs/>
          <w:sz w:val="22"/>
          <w:szCs w:val="22"/>
          <w:lang w:val="mk-MK"/>
        </w:rPr>
        <w:t>Дополнително да се внимава на:</w:t>
      </w:r>
    </w:p>
    <w:p w14:paraId="6DE7E6E0" w14:textId="77777777" w:rsidR="00DC5D3F" w:rsidRDefault="002910FE">
      <w:pPr>
        <w:numPr>
          <w:ilvl w:val="0"/>
          <w:numId w:val="11"/>
        </w:numPr>
        <w:rPr>
          <w:rFonts w:ascii="Calibri" w:hAnsi="Calibri" w:cs="Calibri"/>
          <w:sz w:val="22"/>
          <w:szCs w:val="22"/>
          <w:lang w:val="mk-MK"/>
        </w:rPr>
      </w:pPr>
      <w:r>
        <w:rPr>
          <w:rFonts w:ascii="Calibri" w:hAnsi="Calibri" w:cs="Calibri"/>
          <w:bCs/>
          <w:sz w:val="22"/>
          <w:szCs w:val="22"/>
          <w:lang w:val="mk-MK"/>
        </w:rPr>
        <w:t>трошоците за видливост на проектот да не се повисоки од 5% од вкупниот буџет на проектот;</w:t>
      </w:r>
    </w:p>
    <w:p w14:paraId="6DE7E6E1" w14:textId="77777777" w:rsidR="00DC5D3F" w:rsidRDefault="002910FE">
      <w:pPr>
        <w:numPr>
          <w:ilvl w:val="0"/>
          <w:numId w:val="11"/>
        </w:numPr>
        <w:rPr>
          <w:rFonts w:ascii="Calibri" w:hAnsi="Calibri" w:cs="Calibri"/>
          <w:sz w:val="22"/>
          <w:szCs w:val="22"/>
          <w:lang w:val="mk-MK"/>
        </w:rPr>
      </w:pPr>
      <w:r>
        <w:rPr>
          <w:rFonts w:ascii="Calibri" w:hAnsi="Calibri" w:cs="Calibri"/>
          <w:bCs/>
          <w:sz w:val="22"/>
          <w:szCs w:val="22"/>
          <w:lang w:val="mk-MK"/>
        </w:rPr>
        <w:t>трошоците за човечки ресурси, патувања и административни трошоци, заедно да не надминат 30% од вкупниот буџет на проектот.</w:t>
      </w:r>
    </w:p>
    <w:p w14:paraId="6DE7E6E2" w14:textId="77777777" w:rsidR="00DC5D3F" w:rsidRDefault="002910FE">
      <w:pPr>
        <w:numPr>
          <w:ilvl w:val="0"/>
          <w:numId w:val="4"/>
        </w:numPr>
        <w:spacing w:before="240" w:after="120"/>
        <w:jc w:val="both"/>
        <w:rPr>
          <w:rFonts w:ascii="Calibri" w:hAnsi="Calibri" w:cs="Calibri"/>
          <w:b/>
          <w:sz w:val="22"/>
          <w:szCs w:val="22"/>
          <w:u w:val="single"/>
          <w:lang w:val="mk-MK"/>
        </w:rPr>
      </w:pPr>
      <w:r>
        <w:rPr>
          <w:rFonts w:ascii="Calibri" w:hAnsi="Calibri" w:cs="Calibri"/>
          <w:b/>
          <w:sz w:val="22"/>
          <w:szCs w:val="22"/>
          <w:u w:val="single"/>
          <w:lang w:val="mk-MK"/>
        </w:rPr>
        <w:t>Број на предлог проекти и грантови по подносител</w:t>
      </w:r>
    </w:p>
    <w:p w14:paraId="6DE7E6E3" w14:textId="7CC16C15" w:rsidR="00DC5D3F" w:rsidRDefault="002910FE">
      <w:pPr>
        <w:jc w:val="both"/>
        <w:rPr>
          <w:rFonts w:ascii="Calibri" w:hAnsi="Calibri" w:cs="Calibri"/>
          <w:sz w:val="22"/>
          <w:szCs w:val="22"/>
          <w:lang w:val="mk-MK"/>
        </w:rPr>
      </w:pPr>
      <w:r>
        <w:rPr>
          <w:rFonts w:ascii="Calibri" w:hAnsi="Calibri" w:cs="Calibri"/>
          <w:bCs/>
          <w:sz w:val="22"/>
          <w:szCs w:val="22"/>
          <w:lang w:val="mk-MK"/>
        </w:rPr>
        <w:t>Секоја граѓанска организација може да поднесе повеќе предлог проекти во општина Крива Паланка, при што секој предлог проект се поднесува како посебен пакет што треба да ги содржи сите потребни документи. Исто така, граѓанските организации може да аплицираат и во другите партнерски општини на ReLOaD2 проектот (Битола, Велес, Гевгелија, Гостивар, Куманово, К</w:t>
      </w:r>
      <w:r w:rsidR="0019602E">
        <w:rPr>
          <w:rFonts w:ascii="Calibri" w:hAnsi="Calibri" w:cs="Calibri"/>
          <w:bCs/>
          <w:sz w:val="22"/>
          <w:szCs w:val="22"/>
          <w:lang w:val="mk-MK"/>
        </w:rPr>
        <w:t>очани</w:t>
      </w:r>
      <w:r>
        <w:rPr>
          <w:rFonts w:ascii="Calibri" w:hAnsi="Calibri" w:cs="Calibri"/>
          <w:bCs/>
          <w:sz w:val="22"/>
          <w:szCs w:val="22"/>
          <w:lang w:val="mk-MK"/>
        </w:rPr>
        <w:t xml:space="preserve"> и Охрид) доколку истите се во согласност со приоритетите на дадената општина и се во согласност со насоките дадени во точка 5 од јавниот повик. </w:t>
      </w:r>
    </w:p>
    <w:p w14:paraId="6DE7E6E4" w14:textId="77777777" w:rsidR="00DC5D3F" w:rsidRDefault="002910FE">
      <w:pPr>
        <w:spacing w:before="120"/>
        <w:jc w:val="both"/>
        <w:rPr>
          <w:rFonts w:ascii="Calibri" w:hAnsi="Calibri" w:cs="Calibri"/>
          <w:bCs/>
          <w:sz w:val="22"/>
          <w:szCs w:val="22"/>
          <w:lang w:val="mk-MK"/>
        </w:rPr>
      </w:pPr>
      <w:r>
        <w:rPr>
          <w:rFonts w:ascii="Calibri" w:hAnsi="Calibri" w:cs="Calibri"/>
          <w:bCs/>
          <w:sz w:val="22"/>
          <w:szCs w:val="22"/>
          <w:lang w:val="mk-MK"/>
        </w:rPr>
        <w:lastRenderedPageBreak/>
        <w:t xml:space="preserve">Максималната вкупна сума која една граѓанска организација може да ја добие (од сите добиени грантови на територијата на општина </w:t>
      </w:r>
      <w:r>
        <w:rPr>
          <w:rFonts w:ascii="Calibri" w:hAnsi="Calibri" w:cs="Calibri"/>
          <w:sz w:val="22"/>
          <w:szCs w:val="22"/>
          <w:lang w:val="mk-MK"/>
        </w:rPr>
        <w:t xml:space="preserve"> </w:t>
      </w:r>
      <w:r>
        <w:rPr>
          <w:rFonts w:ascii="Calibri" w:hAnsi="Calibri" w:cs="Calibri"/>
          <w:bCs/>
          <w:sz w:val="22"/>
          <w:szCs w:val="22"/>
          <w:lang w:val="mk-MK"/>
        </w:rPr>
        <w:t>Крива Паланка,  или во другите партнерски општини)</w:t>
      </w:r>
      <w:r>
        <w:rPr>
          <w:rFonts w:ascii="Calibri" w:hAnsi="Calibri" w:cs="Calibri"/>
          <w:sz w:val="22"/>
          <w:szCs w:val="22"/>
          <w:lang w:val="mk-MK"/>
        </w:rPr>
        <w:t xml:space="preserve"> </w:t>
      </w:r>
      <w:r>
        <w:rPr>
          <w:rFonts w:ascii="Calibri" w:hAnsi="Calibri" w:cs="Calibri"/>
          <w:bCs/>
          <w:sz w:val="22"/>
          <w:szCs w:val="22"/>
          <w:lang w:val="mk-MK"/>
        </w:rPr>
        <w:t xml:space="preserve">до крајот на ReLOaD2 проектот (декември 2024) не смее да надмине </w:t>
      </w:r>
      <w:r>
        <w:rPr>
          <w:rFonts w:ascii="Calibri" w:hAnsi="Calibri" w:cs="Calibri"/>
          <w:sz w:val="22"/>
          <w:szCs w:val="22"/>
          <w:lang w:val="mk-MK"/>
        </w:rPr>
        <w:t>3.690.000,00 МКД</w:t>
      </w:r>
      <w:r>
        <w:rPr>
          <w:rFonts w:ascii="Calibri" w:hAnsi="Calibri" w:cs="Calibri"/>
          <w:bCs/>
          <w:sz w:val="22"/>
          <w:szCs w:val="22"/>
          <w:lang w:val="mk-MK"/>
        </w:rPr>
        <w:t xml:space="preserve">. Ако една </w:t>
      </w:r>
      <w:r>
        <w:rPr>
          <w:rFonts w:ascii="Calibri" w:hAnsi="Calibri" w:cs="Calibri"/>
          <w:sz w:val="22"/>
          <w:szCs w:val="22"/>
          <w:lang w:val="mk-MK"/>
        </w:rPr>
        <w:t>граѓанска организација</w:t>
      </w:r>
      <w:r>
        <w:rPr>
          <w:rFonts w:ascii="Calibri" w:hAnsi="Calibri" w:cs="Calibri"/>
          <w:bCs/>
          <w:sz w:val="22"/>
          <w:szCs w:val="22"/>
          <w:lang w:val="mk-MK"/>
        </w:rPr>
        <w:t xml:space="preserve"> истовремено добие повеќе од еден проект, ќе биде направено дополнително оценување на финансиските и оперативните капацитети од страна на комисијата за евалуација на предлог проектите.    </w:t>
      </w:r>
    </w:p>
    <w:p w14:paraId="6DE7E6E5" w14:textId="77777777" w:rsidR="00DC5D3F" w:rsidRDefault="002910FE">
      <w:pPr>
        <w:numPr>
          <w:ilvl w:val="0"/>
          <w:numId w:val="4"/>
        </w:numPr>
        <w:spacing w:before="240" w:after="120"/>
        <w:jc w:val="both"/>
        <w:rPr>
          <w:rFonts w:ascii="Calibri" w:hAnsi="Calibri" w:cs="Calibri"/>
          <w:b/>
          <w:sz w:val="22"/>
          <w:szCs w:val="22"/>
          <w:u w:val="single"/>
          <w:lang w:val="mk-MK"/>
        </w:rPr>
      </w:pPr>
      <w:r>
        <w:rPr>
          <w:rFonts w:ascii="Calibri" w:hAnsi="Calibri" w:cs="Calibri"/>
          <w:b/>
          <w:sz w:val="22"/>
          <w:szCs w:val="22"/>
          <w:u w:val="single"/>
          <w:lang w:val="mk-MK"/>
        </w:rPr>
        <w:t xml:space="preserve">Каде и како да се обезбеди и поднесе материјалот за апликацијата </w:t>
      </w:r>
    </w:p>
    <w:p w14:paraId="6DE7E6E6" w14:textId="42564104" w:rsidR="00DC5D3F" w:rsidRDefault="002910FE">
      <w:pPr>
        <w:pStyle w:val="NormalWeb"/>
        <w:spacing w:before="280" w:after="280"/>
        <w:jc w:val="both"/>
        <w:rPr>
          <w:rFonts w:ascii="Calibri" w:hAnsi="Calibri" w:cs="Calibri"/>
          <w:sz w:val="22"/>
          <w:szCs w:val="22"/>
        </w:rPr>
      </w:pPr>
      <w:r>
        <w:rPr>
          <w:rFonts w:ascii="Calibri" w:hAnsi="Calibri" w:cs="Calibri"/>
          <w:b/>
          <w:sz w:val="22"/>
          <w:szCs w:val="22"/>
          <w:lang w:val="mk-MK"/>
        </w:rPr>
        <w:t xml:space="preserve">Јавниот повик ќе трае од </w:t>
      </w:r>
      <w:r w:rsidR="00236D1B">
        <w:rPr>
          <w:rFonts w:ascii="Calibri" w:hAnsi="Calibri" w:cs="Calibri"/>
          <w:b/>
          <w:sz w:val="22"/>
          <w:szCs w:val="22"/>
          <w:lang w:val="mk-MK"/>
        </w:rPr>
        <w:t>13</w:t>
      </w:r>
      <w:r>
        <w:rPr>
          <w:rFonts w:ascii="Calibri" w:hAnsi="Calibri" w:cs="Calibri"/>
          <w:b/>
          <w:sz w:val="22"/>
          <w:szCs w:val="22"/>
          <w:lang w:val="mk-MK"/>
        </w:rPr>
        <w:t>.</w:t>
      </w:r>
      <w:r w:rsidR="00FD3FE2">
        <w:rPr>
          <w:rFonts w:ascii="Calibri" w:hAnsi="Calibri" w:cs="Calibri"/>
          <w:b/>
          <w:sz w:val="22"/>
          <w:szCs w:val="22"/>
          <w:lang w:val="mk-MK"/>
        </w:rPr>
        <w:t>09.</w:t>
      </w:r>
      <w:r>
        <w:rPr>
          <w:rFonts w:ascii="Calibri" w:hAnsi="Calibri" w:cs="Calibri"/>
          <w:b/>
          <w:sz w:val="22"/>
          <w:szCs w:val="22"/>
          <w:lang w:val="mk-MK"/>
        </w:rPr>
        <w:t>202</w:t>
      </w:r>
      <w:r w:rsidR="00FD3FE2">
        <w:rPr>
          <w:rFonts w:ascii="Calibri" w:hAnsi="Calibri" w:cs="Calibri"/>
          <w:b/>
          <w:sz w:val="22"/>
          <w:szCs w:val="22"/>
          <w:lang w:val="mk-MK"/>
        </w:rPr>
        <w:t>3</w:t>
      </w:r>
      <w:r>
        <w:rPr>
          <w:rFonts w:ascii="Calibri" w:hAnsi="Calibri" w:cs="Calibri"/>
          <w:b/>
          <w:sz w:val="22"/>
          <w:szCs w:val="22"/>
          <w:lang w:val="mk-MK"/>
        </w:rPr>
        <w:t xml:space="preserve"> (од </w:t>
      </w:r>
      <w:r w:rsidR="00E552CF">
        <w:rPr>
          <w:rFonts w:ascii="Calibri" w:hAnsi="Calibri" w:cs="Calibri"/>
          <w:b/>
          <w:sz w:val="22"/>
          <w:szCs w:val="22"/>
          <w:lang w:val="mk-MK"/>
        </w:rPr>
        <w:t>9:00</w:t>
      </w:r>
      <w:r>
        <w:rPr>
          <w:rFonts w:ascii="Calibri" w:hAnsi="Calibri" w:cs="Calibri"/>
          <w:b/>
          <w:sz w:val="22"/>
          <w:szCs w:val="22"/>
          <w:lang w:val="mk-MK"/>
        </w:rPr>
        <w:t xml:space="preserve"> часот) до </w:t>
      </w:r>
      <w:r w:rsidR="00FD3FE2">
        <w:rPr>
          <w:rFonts w:ascii="Calibri" w:hAnsi="Calibri" w:cs="Calibri"/>
          <w:b/>
          <w:sz w:val="22"/>
          <w:szCs w:val="22"/>
          <w:lang w:val="mk-MK"/>
        </w:rPr>
        <w:t>12</w:t>
      </w:r>
      <w:r>
        <w:rPr>
          <w:rFonts w:ascii="Calibri" w:hAnsi="Calibri" w:cs="Calibri"/>
          <w:b/>
          <w:sz w:val="22"/>
          <w:szCs w:val="22"/>
          <w:lang w:val="mk-MK"/>
        </w:rPr>
        <w:t>.1</w:t>
      </w:r>
      <w:r w:rsidR="00FD3FE2">
        <w:rPr>
          <w:rFonts w:ascii="Calibri" w:hAnsi="Calibri" w:cs="Calibri"/>
          <w:b/>
          <w:sz w:val="22"/>
          <w:szCs w:val="22"/>
          <w:lang w:val="mk-MK"/>
        </w:rPr>
        <w:t>0</w:t>
      </w:r>
      <w:r>
        <w:rPr>
          <w:rFonts w:ascii="Calibri" w:hAnsi="Calibri" w:cs="Calibri"/>
          <w:b/>
          <w:sz w:val="22"/>
          <w:szCs w:val="22"/>
          <w:lang w:val="mk-MK"/>
        </w:rPr>
        <w:t>.202</w:t>
      </w:r>
      <w:r w:rsidR="005E7A4A">
        <w:rPr>
          <w:rFonts w:ascii="Calibri" w:hAnsi="Calibri" w:cs="Calibri"/>
          <w:b/>
          <w:sz w:val="22"/>
          <w:szCs w:val="22"/>
          <w:lang w:val="mk-MK"/>
        </w:rPr>
        <w:t>3</w:t>
      </w:r>
      <w:r>
        <w:rPr>
          <w:rFonts w:ascii="Calibri" w:hAnsi="Calibri" w:cs="Calibri"/>
          <w:b/>
          <w:sz w:val="22"/>
          <w:szCs w:val="22"/>
          <w:lang w:val="mk-MK"/>
        </w:rPr>
        <w:t xml:space="preserve"> (до 15:00 часот)</w:t>
      </w:r>
      <w:r>
        <w:rPr>
          <w:rFonts w:ascii="Calibri" w:hAnsi="Calibri" w:cs="Calibri"/>
          <w:sz w:val="22"/>
          <w:szCs w:val="22"/>
          <w:lang w:val="mk-MK"/>
        </w:rPr>
        <w:t xml:space="preserve">. Документацијата за јавниот повик за општина </w:t>
      </w:r>
      <w:r>
        <w:rPr>
          <w:rFonts w:ascii="Calibri" w:hAnsi="Calibri" w:cs="Calibri"/>
          <w:bCs/>
          <w:sz w:val="22"/>
          <w:szCs w:val="22"/>
          <w:lang w:val="mk-MK"/>
        </w:rPr>
        <w:t>Крива Паланка,</w:t>
      </w:r>
      <w:r>
        <w:rPr>
          <w:rFonts w:ascii="Calibri" w:hAnsi="Calibri" w:cs="Calibri"/>
          <w:sz w:val="22"/>
          <w:szCs w:val="22"/>
          <w:lang w:val="mk-MK"/>
        </w:rPr>
        <w:t xml:space="preserve"> може да се обезбеди со испраќање на барање со името на заинтересираната организација на следната е-мејл адреса:</w:t>
      </w:r>
      <w:r>
        <w:rPr>
          <w:rFonts w:ascii="Calibri" w:hAnsi="Calibri" w:cs="Calibri"/>
          <w:sz w:val="22"/>
          <w:szCs w:val="22"/>
          <w:lang w:val="en-GB"/>
        </w:rPr>
        <w:t xml:space="preserve"> </w:t>
      </w:r>
      <w:r>
        <w:rPr>
          <w:rFonts w:ascii="Calibri" w:hAnsi="Calibri" w:cs="Calibri"/>
          <w:sz w:val="22"/>
          <w:szCs w:val="22"/>
          <w:lang w:val="mk-MK"/>
        </w:rPr>
        <w:t xml:space="preserve"> </w:t>
      </w:r>
      <w:hyperlink r:id="rId8">
        <w:r>
          <w:rPr>
            <w:rStyle w:val="Hyperlink"/>
            <w:rFonts w:ascii="Calibri" w:hAnsi="Calibri" w:cs="Calibri"/>
            <w:sz w:val="22"/>
            <w:szCs w:val="22"/>
            <w:lang w:val="mk-MK"/>
          </w:rPr>
          <w:t>opkp@krivapalanka.gov.mk</w:t>
        </w:r>
      </w:hyperlink>
      <w:r>
        <w:rPr>
          <w:rFonts w:ascii="Calibri" w:hAnsi="Calibri" w:cs="Calibri"/>
          <w:sz w:val="22"/>
          <w:szCs w:val="22"/>
          <w:lang w:val="mk-MK"/>
        </w:rPr>
        <w:t xml:space="preserve"> или лично на следната адреса: </w:t>
      </w:r>
    </w:p>
    <w:p w14:paraId="6DE7E6E7" w14:textId="77777777" w:rsidR="00DC5D3F" w:rsidRDefault="002910FE">
      <w:pPr>
        <w:tabs>
          <w:tab w:val="left" w:pos="270"/>
          <w:tab w:val="center" w:pos="8640"/>
        </w:tabs>
        <w:suppressAutoHyphens w:val="0"/>
        <w:jc w:val="center"/>
        <w:rPr>
          <w:rFonts w:ascii="Calibri" w:hAnsi="Calibri" w:cs="Calibri"/>
          <w:sz w:val="22"/>
          <w:szCs w:val="22"/>
          <w:lang w:val="mk-MK" w:eastAsia="en-US"/>
        </w:rPr>
      </w:pPr>
      <w:bookmarkStart w:id="3" w:name="_Hlk503790077"/>
      <w:bookmarkStart w:id="4" w:name="_Hlk5037900771"/>
      <w:r>
        <w:rPr>
          <w:rFonts w:ascii="Calibri" w:hAnsi="Calibri" w:cs="Calibri"/>
          <w:sz w:val="22"/>
          <w:szCs w:val="22"/>
          <w:lang w:val="mk-MK" w:eastAsia="en-US"/>
        </w:rPr>
        <w:t xml:space="preserve">Општина </w:t>
      </w:r>
      <w:bookmarkEnd w:id="3"/>
      <w:bookmarkEnd w:id="4"/>
      <w:r>
        <w:rPr>
          <w:rFonts w:ascii="Myriad Pro" w:hAnsi="Myriad Pro" w:cs="Calibri"/>
          <w:sz w:val="22"/>
          <w:szCs w:val="22"/>
          <w:lang w:val="mk-MK" w:eastAsia="en-US"/>
        </w:rPr>
        <w:t xml:space="preserve"> </w:t>
      </w:r>
      <w:r>
        <w:rPr>
          <w:rFonts w:ascii="Calibri" w:hAnsi="Calibri" w:cs="Calibri"/>
          <w:bCs/>
          <w:sz w:val="22"/>
          <w:szCs w:val="22"/>
          <w:lang w:val="mk-MK" w:eastAsia="en-US"/>
        </w:rPr>
        <w:t>Крива Паланка</w:t>
      </w:r>
    </w:p>
    <w:p w14:paraId="6DE7E6E8" w14:textId="77777777" w:rsidR="00DC5D3F" w:rsidRDefault="002910FE">
      <w:pPr>
        <w:tabs>
          <w:tab w:val="left" w:pos="270"/>
          <w:tab w:val="center" w:pos="8640"/>
        </w:tabs>
        <w:suppressAutoHyphens w:val="0"/>
        <w:jc w:val="center"/>
        <w:rPr>
          <w:rFonts w:ascii="Calibri" w:hAnsi="Calibri"/>
        </w:rPr>
      </w:pPr>
      <w:r>
        <w:rPr>
          <w:rFonts w:ascii="Calibri" w:hAnsi="Calibri" w:cs="Arial"/>
          <w:bCs/>
          <w:sz w:val="22"/>
          <w:szCs w:val="22"/>
          <w:lang w:val="mk-MK" w:eastAsia="en-US"/>
        </w:rPr>
        <w:t xml:space="preserve">ул. „Св Јоаким Осоговски“ бр. 175 </w:t>
      </w:r>
    </w:p>
    <w:p w14:paraId="6DE7E6E9" w14:textId="77777777" w:rsidR="00DC5D3F" w:rsidRDefault="002910FE">
      <w:pPr>
        <w:tabs>
          <w:tab w:val="left" w:pos="270"/>
          <w:tab w:val="center" w:pos="8640"/>
        </w:tabs>
        <w:suppressAutoHyphens w:val="0"/>
        <w:jc w:val="center"/>
        <w:rPr>
          <w:rFonts w:ascii="Calibri" w:hAnsi="Calibri"/>
        </w:rPr>
      </w:pPr>
      <w:r>
        <w:rPr>
          <w:rFonts w:ascii="Calibri" w:hAnsi="Calibri" w:cs="Arial"/>
          <w:bCs/>
          <w:sz w:val="22"/>
          <w:szCs w:val="22"/>
          <w:lang w:val="en-GB" w:eastAsia="en-US"/>
        </w:rPr>
        <w:t>1330</w:t>
      </w:r>
      <w:r>
        <w:rPr>
          <w:rFonts w:ascii="Calibri" w:hAnsi="Calibri" w:cs="Arial"/>
          <w:bCs/>
          <w:sz w:val="22"/>
          <w:szCs w:val="22"/>
          <w:lang w:val="mk-MK" w:eastAsia="en-US"/>
        </w:rPr>
        <w:t xml:space="preserve"> Крива Паланка</w:t>
      </w:r>
      <w:r>
        <w:rPr>
          <w:rFonts w:ascii="Calibri" w:hAnsi="Calibri" w:cs="Calibri"/>
          <w:bCs/>
          <w:sz w:val="22"/>
          <w:szCs w:val="22"/>
          <w:lang w:val="mk-MK" w:eastAsia="en-US"/>
        </w:rPr>
        <w:t xml:space="preserve"> Паланка</w:t>
      </w:r>
    </w:p>
    <w:p w14:paraId="6DE7E6EA" w14:textId="77777777" w:rsidR="00DC5D3F" w:rsidRDefault="00DC5D3F">
      <w:pPr>
        <w:jc w:val="center"/>
        <w:rPr>
          <w:rFonts w:ascii="Calibri" w:hAnsi="Calibri"/>
        </w:rPr>
      </w:pPr>
    </w:p>
    <w:p w14:paraId="6DE7E6EB" w14:textId="77777777" w:rsidR="00DC5D3F" w:rsidRDefault="002910FE">
      <w:pPr>
        <w:spacing w:before="240"/>
        <w:jc w:val="both"/>
        <w:rPr>
          <w:rFonts w:ascii="Calibri" w:hAnsi="Calibri" w:cs="Calibri"/>
          <w:sz w:val="22"/>
          <w:szCs w:val="22"/>
          <w:lang w:val="mk-MK"/>
        </w:rPr>
      </w:pPr>
      <w:r>
        <w:rPr>
          <w:rFonts w:ascii="Calibri" w:hAnsi="Calibri" w:cs="Calibri"/>
          <w:sz w:val="22"/>
          <w:szCs w:val="22"/>
          <w:lang w:val="mk-MK"/>
        </w:rPr>
        <w:t xml:space="preserve">Релевантните информации, како и електронската верзија на целиот пакет за апликацијата може да се преземат од: </w:t>
      </w:r>
      <w:hyperlink r:id="rId9">
        <w:r>
          <w:rPr>
            <w:rStyle w:val="Hyperlink"/>
            <w:rFonts w:ascii="Myriad Pro" w:hAnsi="Myriad Pro"/>
            <w:sz w:val="22"/>
            <w:szCs w:val="22"/>
            <w:lang w:val="en-GB"/>
          </w:rPr>
          <w:t>www.kr</w:t>
        </w:r>
        <w:r>
          <w:rPr>
            <w:rStyle w:val="Hyperlink"/>
            <w:rFonts w:ascii="Myriad Pro" w:hAnsi="Myriad Pro"/>
            <w:sz w:val="22"/>
            <w:szCs w:val="22"/>
            <w:lang w:val="mk-MK"/>
          </w:rPr>
          <w:t>i</w:t>
        </w:r>
        <w:r>
          <w:rPr>
            <w:rStyle w:val="Hyperlink"/>
            <w:rFonts w:ascii="Myriad Pro" w:hAnsi="Myriad Pro"/>
            <w:sz w:val="22"/>
            <w:szCs w:val="22"/>
            <w:lang w:val="en-GB"/>
          </w:rPr>
          <w:t>vapalanka.gov.mk</w:t>
        </w:r>
      </w:hyperlink>
      <w:r>
        <w:rPr>
          <w:rFonts w:ascii="Calibri" w:hAnsi="Calibri" w:cs="Calibri"/>
          <w:sz w:val="22"/>
          <w:szCs w:val="22"/>
          <w:lang w:val="mk-MK"/>
        </w:rPr>
        <w:t>.</w:t>
      </w:r>
    </w:p>
    <w:p w14:paraId="6DE7E6EC" w14:textId="77777777" w:rsidR="00DC5D3F" w:rsidRDefault="002910FE">
      <w:pPr>
        <w:pStyle w:val="Header"/>
        <w:tabs>
          <w:tab w:val="left" w:pos="270"/>
          <w:tab w:val="center" w:pos="6480"/>
          <w:tab w:val="center" w:pos="8640"/>
        </w:tabs>
        <w:spacing w:before="120"/>
        <w:jc w:val="both"/>
        <w:rPr>
          <w:rFonts w:ascii="Calibri" w:hAnsi="Calibri" w:cs="Calibri"/>
          <w:sz w:val="22"/>
          <w:szCs w:val="22"/>
          <w:lang w:val="mk-MK"/>
        </w:rPr>
      </w:pPr>
      <w:r>
        <w:rPr>
          <w:rFonts w:ascii="Calibri" w:hAnsi="Calibri" w:cs="Calibri"/>
          <w:bCs/>
          <w:sz w:val="22"/>
          <w:szCs w:val="22"/>
          <w:lang w:val="mk-MK"/>
        </w:rPr>
        <w:t>Пополнетите апликации со целосната задолжителна документација мора да се поднесат во</w:t>
      </w:r>
      <w:r>
        <w:rPr>
          <w:rFonts w:ascii="Calibri" w:hAnsi="Calibri" w:cs="Calibri"/>
          <w:b/>
          <w:bCs/>
          <w:sz w:val="22"/>
          <w:szCs w:val="22"/>
          <w:lang w:val="mk-MK"/>
        </w:rPr>
        <w:t xml:space="preserve"> три (3) целосни и идентични печатени копии и една електронска копија (на USB) кое треба да ги содржи само: предлог проект, буџет, логичка рамка, планот на активности и решение за регистрација на организацијата),</w:t>
      </w:r>
      <w:r>
        <w:rPr>
          <w:rFonts w:ascii="Calibri" w:hAnsi="Calibri" w:cs="Calibri"/>
          <w:bCs/>
          <w:sz w:val="22"/>
          <w:szCs w:val="22"/>
          <w:lang w:val="mk-MK"/>
        </w:rPr>
        <w:t xml:space="preserve"> по препорачана пошта или лично, во запечатен плик на кој е назначено дека е за јавниот повик, во работни денови (понеделник до петок), помеѓу 09:00 и 15:00 часот, на следната адреса:</w:t>
      </w:r>
    </w:p>
    <w:p w14:paraId="6DE7E6ED" w14:textId="77777777" w:rsidR="00DC5D3F" w:rsidRDefault="002910FE">
      <w:pPr>
        <w:tabs>
          <w:tab w:val="left" w:pos="270"/>
          <w:tab w:val="center" w:pos="8640"/>
        </w:tabs>
        <w:suppressAutoHyphens w:val="0"/>
        <w:jc w:val="center"/>
        <w:rPr>
          <w:rFonts w:ascii="Calibri" w:hAnsi="Calibri" w:cs="Calibri"/>
          <w:sz w:val="22"/>
          <w:szCs w:val="22"/>
          <w:lang w:val="mk-MK" w:eastAsia="en-US"/>
        </w:rPr>
      </w:pPr>
      <w:bookmarkStart w:id="5" w:name="_Hlk5037900772"/>
      <w:bookmarkStart w:id="6" w:name="_Hlk50379007711"/>
      <w:r>
        <w:rPr>
          <w:rFonts w:ascii="Calibri" w:hAnsi="Calibri" w:cs="Calibri"/>
          <w:sz w:val="22"/>
          <w:szCs w:val="22"/>
          <w:lang w:val="mk-MK" w:eastAsia="en-US"/>
        </w:rPr>
        <w:t xml:space="preserve">Општина </w:t>
      </w:r>
      <w:bookmarkEnd w:id="5"/>
      <w:bookmarkEnd w:id="6"/>
      <w:r>
        <w:rPr>
          <w:rFonts w:ascii="Myriad Pro" w:hAnsi="Myriad Pro" w:cs="Calibri"/>
          <w:sz w:val="22"/>
          <w:szCs w:val="22"/>
          <w:lang w:val="mk-MK" w:eastAsia="en-US"/>
        </w:rPr>
        <w:t xml:space="preserve"> </w:t>
      </w:r>
      <w:r>
        <w:rPr>
          <w:rFonts w:ascii="Calibri" w:hAnsi="Calibri" w:cs="Calibri"/>
          <w:bCs/>
          <w:sz w:val="22"/>
          <w:szCs w:val="22"/>
          <w:lang w:val="mk-MK" w:eastAsia="en-US"/>
        </w:rPr>
        <w:t>Крива Паланка</w:t>
      </w:r>
    </w:p>
    <w:p w14:paraId="6DE7E6EE" w14:textId="77777777" w:rsidR="00DC5D3F" w:rsidRDefault="002910FE">
      <w:pPr>
        <w:tabs>
          <w:tab w:val="left" w:pos="270"/>
          <w:tab w:val="center" w:pos="8640"/>
        </w:tabs>
        <w:suppressAutoHyphens w:val="0"/>
        <w:jc w:val="center"/>
        <w:rPr>
          <w:rFonts w:ascii="Calibri" w:hAnsi="Calibri"/>
        </w:rPr>
      </w:pPr>
      <w:r>
        <w:rPr>
          <w:rFonts w:ascii="Calibri" w:hAnsi="Calibri" w:cs="Arial"/>
          <w:bCs/>
          <w:sz w:val="22"/>
          <w:szCs w:val="22"/>
          <w:lang w:val="mk-MK" w:eastAsia="en-US"/>
        </w:rPr>
        <w:t xml:space="preserve">ул. „Св Јоаким Осоговски“ бр. 175 </w:t>
      </w:r>
    </w:p>
    <w:p w14:paraId="6DE7E6EF" w14:textId="77777777" w:rsidR="00DC5D3F" w:rsidRDefault="002910FE">
      <w:pPr>
        <w:tabs>
          <w:tab w:val="left" w:pos="270"/>
          <w:tab w:val="center" w:pos="8640"/>
        </w:tabs>
        <w:suppressAutoHyphens w:val="0"/>
        <w:jc w:val="center"/>
        <w:rPr>
          <w:rFonts w:ascii="Calibri" w:hAnsi="Calibri" w:cs="Calibri"/>
          <w:sz w:val="22"/>
          <w:szCs w:val="22"/>
          <w:lang w:val="mk-MK" w:eastAsia="en-US"/>
        </w:rPr>
      </w:pPr>
      <w:bookmarkStart w:id="7" w:name="_Hlk95945855"/>
      <w:r>
        <w:rPr>
          <w:rFonts w:ascii="Calibri" w:hAnsi="Calibri" w:cs="Arial"/>
          <w:bCs/>
          <w:sz w:val="22"/>
          <w:szCs w:val="22"/>
          <w:lang w:val="en-GB" w:eastAsia="en-US"/>
        </w:rPr>
        <w:t>1330</w:t>
      </w:r>
      <w:r>
        <w:rPr>
          <w:rFonts w:ascii="Calibri" w:hAnsi="Calibri" w:cs="Arial"/>
          <w:bCs/>
          <w:sz w:val="22"/>
          <w:szCs w:val="22"/>
          <w:lang w:val="mk-MK" w:eastAsia="en-US"/>
        </w:rPr>
        <w:t xml:space="preserve"> Крива Паланка</w:t>
      </w:r>
      <w:r>
        <w:rPr>
          <w:rFonts w:ascii="Calibri" w:hAnsi="Calibri" w:cs="Calibri"/>
          <w:bCs/>
          <w:sz w:val="22"/>
          <w:szCs w:val="22"/>
          <w:lang w:val="mk-MK" w:eastAsia="en-US"/>
        </w:rPr>
        <w:t xml:space="preserve"> Паланка</w:t>
      </w:r>
      <w:bookmarkEnd w:id="7"/>
    </w:p>
    <w:p w14:paraId="6DE7E6F0" w14:textId="77777777" w:rsidR="00DC5D3F" w:rsidRDefault="002910FE">
      <w:pPr>
        <w:pStyle w:val="Header"/>
        <w:tabs>
          <w:tab w:val="left" w:pos="270"/>
          <w:tab w:val="center" w:pos="6480"/>
          <w:tab w:val="center" w:pos="8640"/>
        </w:tabs>
        <w:spacing w:before="360"/>
        <w:jc w:val="both"/>
        <w:rPr>
          <w:rFonts w:ascii="Calibri" w:hAnsi="Calibri" w:cs="Calibri"/>
          <w:sz w:val="22"/>
          <w:szCs w:val="22"/>
          <w:lang w:val="mk-MK"/>
        </w:rPr>
      </w:pPr>
      <w:r>
        <w:rPr>
          <w:rFonts w:ascii="Calibri" w:hAnsi="Calibri" w:cs="Calibri"/>
          <w:bCs/>
          <w:sz w:val="22"/>
          <w:szCs w:val="22"/>
          <w:lang w:val="mk-MK"/>
        </w:rPr>
        <w:t xml:space="preserve">Апликациите кои ќе пристигнат по зададениот рок ќе бидат разгледани само доколку на поштенскиот печат стои датум на испраќање кој е пред официјалниот краен рок. Апликациите кои ќе бидат испратени на друг начин (на пр: по факс или е-мејл) или кои ќе бидат испорачани на друга адреса </w:t>
      </w:r>
      <w:r>
        <w:rPr>
          <w:rFonts w:ascii="Calibri" w:hAnsi="Calibri" w:cs="Calibri"/>
          <w:b/>
          <w:bCs/>
          <w:sz w:val="22"/>
          <w:szCs w:val="22"/>
          <w:lang w:val="mk-MK"/>
        </w:rPr>
        <w:t>нема да бидат земени предвид</w:t>
      </w:r>
      <w:r>
        <w:rPr>
          <w:rFonts w:ascii="Calibri" w:hAnsi="Calibri" w:cs="Calibri"/>
          <w:bCs/>
          <w:sz w:val="22"/>
          <w:szCs w:val="22"/>
          <w:lang w:val="mk-MK"/>
        </w:rPr>
        <w:t xml:space="preserve">. </w:t>
      </w:r>
    </w:p>
    <w:p w14:paraId="6DE7E6F1" w14:textId="77777777" w:rsidR="00DC5D3F" w:rsidRDefault="002910FE">
      <w:pPr>
        <w:spacing w:before="120"/>
        <w:jc w:val="both"/>
        <w:rPr>
          <w:rFonts w:ascii="Calibri" w:hAnsi="Calibri" w:cs="Calibri"/>
          <w:sz w:val="22"/>
          <w:szCs w:val="22"/>
          <w:lang w:val="mk-MK"/>
        </w:rPr>
      </w:pPr>
      <w:r>
        <w:rPr>
          <w:rFonts w:ascii="Calibri" w:hAnsi="Calibri" w:cs="Calibri"/>
          <w:bCs/>
          <w:sz w:val="22"/>
          <w:szCs w:val="22"/>
          <w:lang w:val="mk-MK"/>
        </w:rPr>
        <w:t>На надворешната страна на пликото мора да стои називот на јавниот повик за предлог проекти, целосното име и адреса на подносителот, целосното име на проектот и следните зборови: „</w:t>
      </w:r>
      <w:r>
        <w:rPr>
          <w:rFonts w:ascii="Calibri" w:hAnsi="Calibri" w:cs="Calibri"/>
          <w:b/>
          <w:bCs/>
          <w:sz w:val="22"/>
          <w:szCs w:val="22"/>
          <w:lang w:val="mk-MK"/>
        </w:rPr>
        <w:t xml:space="preserve">Да не се отвора пред официјалното отворање”. </w:t>
      </w:r>
    </w:p>
    <w:p w14:paraId="6DE7E6F2" w14:textId="77777777" w:rsidR="00DC5D3F" w:rsidRDefault="002910FE">
      <w:pPr>
        <w:spacing w:before="120"/>
        <w:jc w:val="both"/>
        <w:rPr>
          <w:rFonts w:ascii="Calibri" w:hAnsi="Calibri" w:cs="Calibri"/>
          <w:sz w:val="22"/>
          <w:szCs w:val="22"/>
          <w:lang w:val="mk-MK"/>
        </w:rPr>
      </w:pPr>
      <w:r>
        <w:rPr>
          <w:rFonts w:ascii="Calibri" w:hAnsi="Calibri" w:cs="Calibri"/>
          <w:bCs/>
          <w:sz w:val="22"/>
          <w:szCs w:val="22"/>
          <w:lang w:val="mk-MK"/>
        </w:rPr>
        <w:t>Општината ќе води евиденција за сите примени предлог проекти и ќе издаде релевантна потврда за прием.</w:t>
      </w:r>
    </w:p>
    <w:p w14:paraId="6DE7E6F3" w14:textId="77777777" w:rsidR="00DC5D3F" w:rsidRDefault="002910FE">
      <w:pPr>
        <w:spacing w:before="120"/>
        <w:jc w:val="both"/>
        <w:rPr>
          <w:rFonts w:ascii="Calibri" w:hAnsi="Calibri" w:cs="Calibri"/>
          <w:bCs/>
          <w:sz w:val="22"/>
          <w:szCs w:val="22"/>
          <w:lang w:val="mk-MK"/>
        </w:rPr>
      </w:pPr>
      <w:r>
        <w:rPr>
          <w:rFonts w:ascii="Calibri" w:hAnsi="Calibri" w:cs="Calibri"/>
          <w:bCs/>
          <w:sz w:val="22"/>
          <w:szCs w:val="22"/>
          <w:lang w:val="mk-MK"/>
        </w:rPr>
        <w:t xml:space="preserve">Пред да се поднесе предлог проектот, подносителите треба да потврдат дали бараната документација/апликација е целосна, преку пополнување на Листата за проверка (Анекс 9), која е составен дел на апликацијата. </w:t>
      </w:r>
    </w:p>
    <w:p w14:paraId="6DE7E6F4" w14:textId="77777777" w:rsidR="00DC5D3F" w:rsidRDefault="002910FE">
      <w:pPr>
        <w:numPr>
          <w:ilvl w:val="0"/>
          <w:numId w:val="4"/>
        </w:numPr>
        <w:spacing w:before="240" w:after="120"/>
        <w:jc w:val="both"/>
        <w:rPr>
          <w:rFonts w:ascii="Calibri" w:hAnsi="Calibri" w:cs="Calibri"/>
          <w:b/>
          <w:sz w:val="22"/>
          <w:szCs w:val="22"/>
          <w:u w:val="single"/>
          <w:lang w:val="mk-MK"/>
        </w:rPr>
      </w:pPr>
      <w:r>
        <w:rPr>
          <w:rFonts w:ascii="Calibri" w:hAnsi="Calibri" w:cs="Calibri"/>
          <w:b/>
          <w:sz w:val="22"/>
          <w:szCs w:val="22"/>
          <w:u w:val="single"/>
          <w:lang w:val="mk-MK"/>
        </w:rPr>
        <w:t>Други важни информации</w:t>
      </w:r>
    </w:p>
    <w:p w14:paraId="6DE7E6F5" w14:textId="21C784A3" w:rsidR="00DC5D3F" w:rsidRDefault="002910FE">
      <w:pPr>
        <w:jc w:val="both"/>
        <w:rPr>
          <w:rFonts w:ascii="Calibri" w:hAnsi="Calibri" w:cs="Calibri"/>
          <w:bCs/>
          <w:sz w:val="22"/>
          <w:szCs w:val="22"/>
          <w:lang w:val="mk-MK"/>
        </w:rPr>
      </w:pPr>
      <w:r>
        <w:rPr>
          <w:rFonts w:ascii="Calibri" w:hAnsi="Calibri" w:cs="Calibri"/>
          <w:bCs/>
          <w:sz w:val="22"/>
          <w:szCs w:val="22"/>
          <w:lang w:val="mk-MK"/>
        </w:rPr>
        <w:t xml:space="preserve">За времетраењето на јавниот повик ќе се одржи </w:t>
      </w:r>
      <w:r>
        <w:rPr>
          <w:rFonts w:ascii="Calibri" w:hAnsi="Calibri" w:cs="Calibri"/>
          <w:b/>
          <w:sz w:val="22"/>
          <w:szCs w:val="22"/>
          <w:u w:val="single"/>
          <w:lang w:val="mk-MK"/>
        </w:rPr>
        <w:t>информативен состанок</w:t>
      </w:r>
      <w:r>
        <w:rPr>
          <w:rFonts w:ascii="Calibri" w:hAnsi="Calibri" w:cs="Calibri"/>
          <w:bCs/>
          <w:sz w:val="22"/>
          <w:szCs w:val="22"/>
          <w:lang w:val="mk-MK"/>
        </w:rPr>
        <w:t xml:space="preserve"> </w:t>
      </w:r>
      <w:r>
        <w:rPr>
          <w:rFonts w:ascii="Calibri" w:hAnsi="Calibri" w:cs="Calibri"/>
          <w:b/>
          <w:sz w:val="22"/>
          <w:szCs w:val="22"/>
          <w:u w:val="single"/>
          <w:lang w:val="mk-MK"/>
        </w:rPr>
        <w:t>(„отворен ден“)</w:t>
      </w:r>
      <w:r>
        <w:rPr>
          <w:rFonts w:ascii="Calibri" w:hAnsi="Calibri" w:cs="Calibri"/>
          <w:bCs/>
          <w:sz w:val="22"/>
          <w:szCs w:val="22"/>
          <w:lang w:val="mk-MK"/>
        </w:rPr>
        <w:t xml:space="preserve">  со потенцијалните подносители на предлог проекти во општина</w:t>
      </w:r>
      <w:r>
        <w:rPr>
          <w:rFonts w:ascii="Calibri" w:hAnsi="Calibri" w:cs="Calibri"/>
          <w:bCs/>
          <w:sz w:val="22"/>
          <w:szCs w:val="22"/>
          <w:lang w:val="en-GB"/>
        </w:rPr>
        <w:t xml:space="preserve"> К</w:t>
      </w:r>
      <w:r>
        <w:rPr>
          <w:rFonts w:ascii="Calibri" w:hAnsi="Calibri" w:cs="Calibri"/>
          <w:bCs/>
          <w:sz w:val="22"/>
          <w:szCs w:val="22"/>
          <w:lang w:val="mk-MK"/>
        </w:rPr>
        <w:t>р</w:t>
      </w:r>
      <w:r>
        <w:rPr>
          <w:rFonts w:ascii="Calibri" w:hAnsi="Calibri" w:cs="Calibri"/>
          <w:bCs/>
          <w:sz w:val="22"/>
          <w:szCs w:val="22"/>
          <w:lang w:val="en-GB"/>
        </w:rPr>
        <w:t>и</w:t>
      </w:r>
      <w:r>
        <w:rPr>
          <w:rFonts w:ascii="Calibri" w:hAnsi="Calibri" w:cs="Calibri"/>
          <w:bCs/>
          <w:sz w:val="22"/>
          <w:szCs w:val="22"/>
          <w:lang w:val="mk-MK"/>
        </w:rPr>
        <w:t xml:space="preserve">ва Паланка на ден </w:t>
      </w:r>
      <w:r w:rsidR="005E7A4A">
        <w:rPr>
          <w:rFonts w:ascii="Calibri" w:hAnsi="Calibri" w:cs="Calibri"/>
          <w:bCs/>
          <w:sz w:val="22"/>
          <w:szCs w:val="22"/>
          <w:lang w:val="mk-MK"/>
        </w:rPr>
        <w:t>18</w:t>
      </w:r>
      <w:r>
        <w:rPr>
          <w:rFonts w:ascii="Calibri" w:hAnsi="Calibri" w:cs="Calibri"/>
          <w:bCs/>
          <w:sz w:val="22"/>
          <w:szCs w:val="22"/>
          <w:lang w:val="mk-MK"/>
        </w:rPr>
        <w:t>.</w:t>
      </w:r>
      <w:r w:rsidR="005E7A4A">
        <w:rPr>
          <w:rFonts w:ascii="Calibri" w:hAnsi="Calibri" w:cs="Calibri"/>
          <w:bCs/>
          <w:sz w:val="22"/>
          <w:szCs w:val="22"/>
          <w:lang w:val="mk-MK"/>
        </w:rPr>
        <w:t>09</w:t>
      </w:r>
      <w:r>
        <w:rPr>
          <w:rFonts w:ascii="Calibri" w:hAnsi="Calibri" w:cs="Calibri"/>
          <w:bCs/>
          <w:sz w:val="22"/>
          <w:szCs w:val="22"/>
          <w:lang w:val="mk-MK"/>
        </w:rPr>
        <w:t>.202</w:t>
      </w:r>
      <w:r w:rsidR="005E7A4A">
        <w:rPr>
          <w:rFonts w:ascii="Calibri" w:hAnsi="Calibri" w:cs="Calibri"/>
          <w:bCs/>
          <w:sz w:val="22"/>
          <w:szCs w:val="22"/>
          <w:lang w:val="mk-MK"/>
        </w:rPr>
        <w:t>3</w:t>
      </w:r>
      <w:r>
        <w:rPr>
          <w:rFonts w:ascii="Calibri" w:hAnsi="Calibri" w:cs="Calibri"/>
          <w:bCs/>
          <w:sz w:val="22"/>
          <w:szCs w:val="22"/>
          <w:lang w:val="mk-MK"/>
        </w:rPr>
        <w:t xml:space="preserve"> година, со почеток во 1</w:t>
      </w:r>
      <w:r w:rsidR="00042D7F">
        <w:rPr>
          <w:rFonts w:ascii="Calibri" w:hAnsi="Calibri" w:cs="Calibri"/>
          <w:bCs/>
          <w:sz w:val="22"/>
          <w:szCs w:val="22"/>
          <w:lang w:val="mk-MK"/>
        </w:rPr>
        <w:t>0</w:t>
      </w:r>
      <w:r>
        <w:rPr>
          <w:rFonts w:ascii="Calibri" w:hAnsi="Calibri" w:cs="Calibri"/>
          <w:bCs/>
          <w:sz w:val="22"/>
          <w:szCs w:val="22"/>
          <w:lang w:val="mk-MK"/>
        </w:rPr>
        <w:t>:00 ч во Голема сала на Општина Крива Паланка.</w:t>
      </w:r>
    </w:p>
    <w:p w14:paraId="6DE7E6F6" w14:textId="77777777" w:rsidR="00DC5D3F" w:rsidRDefault="002910FE">
      <w:pPr>
        <w:spacing w:before="120"/>
        <w:jc w:val="both"/>
        <w:rPr>
          <w:rFonts w:ascii="Calibri" w:hAnsi="Calibri" w:cs="Calibri"/>
          <w:bCs/>
          <w:sz w:val="22"/>
          <w:szCs w:val="22"/>
          <w:lang w:val="mk-MK"/>
        </w:rPr>
      </w:pPr>
      <w:r>
        <w:rPr>
          <w:rFonts w:ascii="Calibri" w:hAnsi="Calibri" w:cs="Calibri"/>
          <w:bCs/>
          <w:sz w:val="22"/>
          <w:szCs w:val="22"/>
          <w:lang w:val="mk-MK"/>
        </w:rPr>
        <w:t xml:space="preserve">На овој состанок, потенцијалните подносители ќе бидат детално информирани за повикот, начинот на пријавување, критериумите, а ќе бидат дискутирани и индентификуваните недоследности и најчести недостатоци од апликациите кои беа поднесени во првата фаза од проектот.   </w:t>
      </w:r>
    </w:p>
    <w:p w14:paraId="6DE7E6F7" w14:textId="7426EC8E" w:rsidR="00DC5D3F" w:rsidRDefault="002910FE">
      <w:pPr>
        <w:spacing w:before="120"/>
        <w:jc w:val="both"/>
        <w:rPr>
          <w:rFonts w:ascii="Calibri" w:hAnsi="Calibri" w:cs="Calibri"/>
          <w:bCs/>
          <w:sz w:val="22"/>
          <w:szCs w:val="22"/>
          <w:lang w:val="mk-MK"/>
        </w:rPr>
      </w:pPr>
      <w:r>
        <w:rPr>
          <w:rFonts w:ascii="Calibri" w:hAnsi="Calibri" w:cs="Calibri"/>
          <w:bCs/>
          <w:sz w:val="22"/>
          <w:szCs w:val="22"/>
          <w:lang w:val="mk-MK"/>
        </w:rPr>
        <w:lastRenderedPageBreak/>
        <w:t xml:space="preserve">За времетраењето на јавниот повик ќе биде ангажиран консултант, со цел одржување </w:t>
      </w:r>
      <w:r w:rsidRPr="00612CE7">
        <w:rPr>
          <w:rFonts w:ascii="Calibri" w:hAnsi="Calibri" w:cs="Calibri"/>
          <w:bCs/>
          <w:sz w:val="22"/>
          <w:szCs w:val="22"/>
          <w:lang w:val="mk-MK"/>
        </w:rPr>
        <w:t xml:space="preserve">на </w:t>
      </w:r>
      <w:r w:rsidR="00042D7F" w:rsidRPr="00612CE7">
        <w:rPr>
          <w:rFonts w:ascii="Calibri" w:hAnsi="Calibri" w:cs="Calibri"/>
          <w:bCs/>
          <w:sz w:val="22"/>
          <w:szCs w:val="22"/>
          <w:lang w:val="mk-MK"/>
        </w:rPr>
        <w:t>едно</w:t>
      </w:r>
      <w:r w:rsidRPr="00612CE7">
        <w:rPr>
          <w:rFonts w:ascii="Calibri" w:hAnsi="Calibri" w:cs="Calibri"/>
          <w:bCs/>
          <w:sz w:val="22"/>
          <w:szCs w:val="22"/>
          <w:lang w:val="mk-MK"/>
        </w:rPr>
        <w:t>дневна обука и менторство за заинтереси</w:t>
      </w:r>
      <w:r>
        <w:rPr>
          <w:rFonts w:ascii="Calibri" w:hAnsi="Calibri" w:cs="Calibri"/>
          <w:bCs/>
          <w:sz w:val="22"/>
          <w:szCs w:val="22"/>
          <w:lang w:val="mk-MK"/>
        </w:rPr>
        <w:t xml:space="preserve">раните граѓански организации за подготвување на предлог проектите. </w:t>
      </w:r>
      <w:r w:rsidRPr="00612CE7">
        <w:rPr>
          <w:rFonts w:ascii="Calibri" w:hAnsi="Calibri" w:cs="Calibri"/>
          <w:b/>
          <w:sz w:val="22"/>
          <w:szCs w:val="22"/>
          <w:lang w:val="mk-MK"/>
        </w:rPr>
        <w:t>Обуката</w:t>
      </w:r>
      <w:r>
        <w:rPr>
          <w:rFonts w:ascii="Calibri" w:hAnsi="Calibri" w:cs="Calibri"/>
          <w:bCs/>
          <w:sz w:val="22"/>
          <w:szCs w:val="22"/>
          <w:lang w:val="mk-MK"/>
        </w:rPr>
        <w:t xml:space="preserve"> ќе се одржи на </w:t>
      </w:r>
      <w:r w:rsidR="00042D7F">
        <w:rPr>
          <w:rFonts w:ascii="Calibri" w:hAnsi="Calibri" w:cs="Calibri"/>
          <w:bCs/>
          <w:color w:val="000000"/>
          <w:sz w:val="22"/>
          <w:szCs w:val="22"/>
          <w:u w:val="single"/>
          <w:lang w:val="mk-MK"/>
        </w:rPr>
        <w:t>18</w:t>
      </w:r>
      <w:r w:rsidR="00612CE7">
        <w:rPr>
          <w:rFonts w:ascii="Calibri" w:hAnsi="Calibri" w:cs="Calibri"/>
          <w:bCs/>
          <w:color w:val="000000"/>
          <w:sz w:val="22"/>
          <w:szCs w:val="22"/>
          <w:u w:val="single"/>
          <w:lang w:val="mk-MK"/>
        </w:rPr>
        <w:t>.09</w:t>
      </w:r>
      <w:r>
        <w:rPr>
          <w:rFonts w:ascii="Calibri" w:hAnsi="Calibri" w:cs="Calibri"/>
          <w:bCs/>
          <w:color w:val="000000"/>
          <w:sz w:val="22"/>
          <w:szCs w:val="22"/>
          <w:u w:val="single"/>
          <w:lang w:val="mk-MK"/>
        </w:rPr>
        <w:t>.202</w:t>
      </w:r>
      <w:r w:rsidR="00612CE7">
        <w:rPr>
          <w:rFonts w:ascii="Calibri" w:hAnsi="Calibri" w:cs="Calibri"/>
          <w:bCs/>
          <w:color w:val="000000"/>
          <w:sz w:val="22"/>
          <w:szCs w:val="22"/>
          <w:u w:val="single"/>
          <w:lang w:val="mk-MK"/>
        </w:rPr>
        <w:t>3</w:t>
      </w:r>
      <w:r>
        <w:rPr>
          <w:rFonts w:ascii="Calibri" w:hAnsi="Calibri" w:cs="Calibri"/>
          <w:bCs/>
          <w:color w:val="000000"/>
          <w:sz w:val="22"/>
          <w:szCs w:val="22"/>
          <w:lang w:val="mk-MK"/>
        </w:rPr>
        <w:t xml:space="preserve"> во</w:t>
      </w:r>
      <w:r>
        <w:rPr>
          <w:rFonts w:ascii="Calibri" w:hAnsi="Calibri" w:cs="Calibri"/>
          <w:bCs/>
          <w:color w:val="C9211E"/>
          <w:sz w:val="22"/>
          <w:szCs w:val="22"/>
          <w:lang w:val="mk-MK"/>
        </w:rPr>
        <w:t xml:space="preserve"> </w:t>
      </w:r>
      <w:r>
        <w:rPr>
          <w:rFonts w:ascii="Calibri" w:hAnsi="Calibri" w:cs="Calibri"/>
          <w:bCs/>
          <w:sz w:val="22"/>
          <w:szCs w:val="22"/>
          <w:lang w:val="mk-MK"/>
        </w:rPr>
        <w:t>Голема сала на Општина Крива Паланка</w:t>
      </w:r>
      <w:r w:rsidR="00612CE7">
        <w:rPr>
          <w:rFonts w:ascii="Calibri" w:hAnsi="Calibri" w:cs="Calibri"/>
          <w:bCs/>
          <w:sz w:val="22"/>
          <w:szCs w:val="22"/>
          <w:lang w:val="mk-MK"/>
        </w:rPr>
        <w:t xml:space="preserve"> веднаш по инфо сесијата</w:t>
      </w:r>
      <w:r>
        <w:rPr>
          <w:rFonts w:ascii="Calibri" w:hAnsi="Calibri" w:cs="Calibri"/>
          <w:bCs/>
          <w:sz w:val="22"/>
          <w:szCs w:val="22"/>
          <w:lang w:val="mk-MK"/>
        </w:rPr>
        <w:t xml:space="preserve">. Точното време на одржување на менторството ќе биде дополнително одредено во зависност од пројавениот интерес и ќе биде објавено на официјалната интернет страница на општината (вкупно </w:t>
      </w:r>
      <w:r w:rsidR="00612CE7">
        <w:rPr>
          <w:rFonts w:ascii="Calibri" w:hAnsi="Calibri" w:cs="Calibri"/>
          <w:bCs/>
          <w:sz w:val="22"/>
          <w:szCs w:val="22"/>
          <w:lang w:val="mk-MK"/>
        </w:rPr>
        <w:t>5</w:t>
      </w:r>
      <w:r>
        <w:rPr>
          <w:rFonts w:ascii="Calibri" w:hAnsi="Calibri" w:cs="Calibri"/>
          <w:bCs/>
          <w:sz w:val="22"/>
          <w:szCs w:val="22"/>
          <w:lang w:val="mk-MK"/>
        </w:rPr>
        <w:t xml:space="preserve"> дена за целото времетраење на повикот). Заинтересираните организации ќе треба да ги информираат општината и/или консултантот за да може да закажат термин за менторство. Повеќе информации за менторството ќе бидат дадени на инфо сесијата. </w:t>
      </w:r>
    </w:p>
    <w:p w14:paraId="6DE7E6F8" w14:textId="5FCA10A1" w:rsidR="00DC5D3F" w:rsidRDefault="002910FE">
      <w:pPr>
        <w:spacing w:before="120"/>
        <w:jc w:val="both"/>
      </w:pPr>
      <w:r>
        <w:rPr>
          <w:rFonts w:ascii="Calibri" w:hAnsi="Calibri" w:cs="Calibri"/>
          <w:bCs/>
          <w:color w:val="000000"/>
          <w:sz w:val="22"/>
          <w:szCs w:val="22"/>
          <w:lang w:val="mk-MK"/>
        </w:rPr>
        <w:t xml:space="preserve">Доколку се потребни дополнителни информации и појаснувања, потенцијалните кандидати може да испратат барање со назнака за Јавниот повик за подносители на предлог проекти на следната е-мејл адреса: </w:t>
      </w:r>
      <w:hyperlink r:id="rId10" w:history="1">
        <w:r w:rsidR="00583105" w:rsidRPr="00815597">
          <w:rPr>
            <w:rStyle w:val="Hyperlink"/>
            <w:rFonts w:ascii="Calibri" w:hAnsi="Calibri" w:cs="Calibri"/>
            <w:bCs/>
            <w:sz w:val="22"/>
            <w:szCs w:val="22"/>
          </w:rPr>
          <w:t>registry.mk@undp.org</w:t>
        </w:r>
      </w:hyperlink>
      <w:r w:rsidR="00583105">
        <w:rPr>
          <w:rFonts w:ascii="Calibri" w:hAnsi="Calibri" w:cs="Calibri"/>
          <w:bCs/>
          <w:color w:val="000000"/>
          <w:sz w:val="22"/>
          <w:szCs w:val="22"/>
        </w:rPr>
        <w:t xml:space="preserve">. </w:t>
      </w:r>
      <w:r>
        <w:rPr>
          <w:rFonts w:ascii="Calibri" w:hAnsi="Calibri" w:cs="Calibri"/>
          <w:bCs/>
          <w:color w:val="000000"/>
          <w:sz w:val="22"/>
          <w:szCs w:val="22"/>
          <w:lang w:val="mk-MK"/>
        </w:rPr>
        <w:t>Барањата може да се испраќаат до</w:t>
      </w:r>
      <w:r w:rsidR="00E83669">
        <w:rPr>
          <w:rFonts w:ascii="Calibri" w:hAnsi="Calibri" w:cs="Calibri"/>
          <w:bCs/>
          <w:color w:val="000000"/>
          <w:sz w:val="22"/>
          <w:szCs w:val="22"/>
        </w:rPr>
        <w:t xml:space="preserve"> </w:t>
      </w:r>
      <w:r w:rsidR="00721866">
        <w:rPr>
          <w:rFonts w:ascii="Calibri" w:hAnsi="Calibri" w:cs="Calibri"/>
          <w:b/>
          <w:bCs/>
          <w:color w:val="000000"/>
          <w:sz w:val="22"/>
          <w:szCs w:val="22"/>
          <w:lang w:val="mk-MK"/>
        </w:rPr>
        <w:t>06</w:t>
      </w:r>
      <w:r>
        <w:rPr>
          <w:rFonts w:ascii="Calibri" w:hAnsi="Calibri" w:cs="Calibri"/>
          <w:b/>
          <w:bCs/>
          <w:color w:val="000000"/>
          <w:sz w:val="22"/>
          <w:szCs w:val="22"/>
          <w:lang w:val="mk-MK"/>
        </w:rPr>
        <w:t>.1</w:t>
      </w:r>
      <w:r w:rsidR="00721866">
        <w:rPr>
          <w:rFonts w:ascii="Calibri" w:hAnsi="Calibri" w:cs="Calibri"/>
          <w:b/>
          <w:bCs/>
          <w:color w:val="000000"/>
          <w:sz w:val="22"/>
          <w:szCs w:val="22"/>
          <w:lang w:val="mk-MK"/>
        </w:rPr>
        <w:t>0</w:t>
      </w:r>
      <w:r>
        <w:rPr>
          <w:rFonts w:ascii="Calibri" w:hAnsi="Calibri" w:cs="Calibri"/>
          <w:b/>
          <w:bCs/>
          <w:color w:val="000000"/>
          <w:sz w:val="22"/>
          <w:szCs w:val="22"/>
          <w:lang w:val="mk-MK"/>
        </w:rPr>
        <w:t xml:space="preserve">.2022 г. </w:t>
      </w:r>
      <w:r>
        <w:rPr>
          <w:rFonts w:ascii="Calibri" w:hAnsi="Calibri" w:cs="Calibri"/>
          <w:bCs/>
          <w:color w:val="000000"/>
          <w:sz w:val="22"/>
          <w:szCs w:val="22"/>
          <w:lang w:val="mk-MK"/>
        </w:rPr>
        <w:t xml:space="preserve">a одговорите на барањата ќе се испратат во писмена форма во рок од 3 дена од приемот на барањето. За поголема транспарентност, сите прашања и одговори ќе бидат објавени и на интернет страницата на УНДП, на следниот </w:t>
      </w:r>
      <w:hyperlink r:id="rId11" w:history="1">
        <w:r w:rsidR="00F77E1A" w:rsidRPr="00941F76">
          <w:rPr>
            <w:rStyle w:val="Hyperlink"/>
            <w:rFonts w:ascii="Myriad Pro" w:hAnsi="Myriad Pro"/>
            <w:sz w:val="22"/>
            <w:szCs w:val="22"/>
            <w:lang w:val="mk-MK"/>
          </w:rPr>
          <w:t>линк</w:t>
        </w:r>
      </w:hyperlink>
      <w:r w:rsidR="00F77E1A">
        <w:t>.</w:t>
      </w:r>
      <w:r>
        <w:rPr>
          <w:rFonts w:ascii="Calibri" w:hAnsi="Calibri" w:cs="Calibri"/>
          <w:bCs/>
          <w:color w:val="000000"/>
          <w:sz w:val="22"/>
          <w:szCs w:val="22"/>
          <w:lang w:val="mk-MK"/>
        </w:rPr>
        <w:t xml:space="preserve"> Во прилог на проектната документација е и документ со преглед на најчестите недоследности што беа идентификувани во првата фаза од проектот. </w:t>
      </w:r>
    </w:p>
    <w:p w14:paraId="6DE7E6F9" w14:textId="77777777" w:rsidR="00DC5D3F" w:rsidRDefault="00DC5D3F">
      <w:pPr>
        <w:jc w:val="both"/>
        <w:rPr>
          <w:rFonts w:ascii="Calibri" w:hAnsi="Calibri" w:cs="Calibri"/>
          <w:bCs/>
          <w:color w:val="000000"/>
          <w:sz w:val="22"/>
          <w:szCs w:val="22"/>
          <w:lang w:val="mk-MK"/>
        </w:rPr>
      </w:pPr>
    </w:p>
    <w:p w14:paraId="6DE7E6FA" w14:textId="77777777" w:rsidR="00DC5D3F" w:rsidRDefault="002910FE">
      <w:pPr>
        <w:numPr>
          <w:ilvl w:val="0"/>
          <w:numId w:val="4"/>
        </w:numPr>
        <w:spacing w:before="240" w:after="120"/>
        <w:jc w:val="both"/>
        <w:rPr>
          <w:rFonts w:ascii="Calibri" w:hAnsi="Calibri" w:cs="Calibri"/>
          <w:b/>
          <w:sz w:val="22"/>
          <w:szCs w:val="22"/>
          <w:u w:val="single"/>
          <w:lang w:val="mk-MK"/>
        </w:rPr>
      </w:pPr>
      <w:r>
        <w:rPr>
          <w:rFonts w:ascii="Calibri" w:hAnsi="Calibri" w:cs="Calibri"/>
          <w:b/>
          <w:sz w:val="22"/>
          <w:szCs w:val="22"/>
          <w:u w:val="single"/>
          <w:lang w:val="mk-MK"/>
        </w:rPr>
        <w:t>Оценување и селекција на предлог проекти</w:t>
      </w:r>
    </w:p>
    <w:p w14:paraId="6DE7E6FB" w14:textId="77777777" w:rsidR="00DC5D3F" w:rsidRDefault="002910FE">
      <w:pPr>
        <w:pStyle w:val="Text1"/>
        <w:spacing w:after="0"/>
        <w:ind w:left="0"/>
        <w:rPr>
          <w:rFonts w:ascii="Calibri" w:hAnsi="Calibri" w:cs="Calibri"/>
          <w:bCs/>
          <w:sz w:val="22"/>
          <w:szCs w:val="22"/>
          <w:lang w:val="mk-MK"/>
        </w:rPr>
      </w:pPr>
      <w:r>
        <w:rPr>
          <w:rFonts w:ascii="Calibri" w:hAnsi="Calibri" w:cs="Calibri"/>
          <w:bCs/>
          <w:sz w:val="22"/>
          <w:szCs w:val="22"/>
          <w:lang w:val="mk-MK"/>
        </w:rPr>
        <w:t xml:space="preserve">Апликациите ќе ги разгледува и оценува Комисија за оценување која е составена од претставници од општината и претставници од УНДП. На евалуацијата ќе има и претставник од </w:t>
      </w:r>
      <w:r>
        <w:rPr>
          <w:rFonts w:ascii="Calibri" w:hAnsi="Calibri" w:cs="Calibri"/>
          <w:sz w:val="22"/>
          <w:szCs w:val="22"/>
          <w:lang w:val="mk-MK"/>
        </w:rPr>
        <w:t>граѓанска организација</w:t>
      </w:r>
      <w:r>
        <w:rPr>
          <w:rFonts w:ascii="Calibri" w:hAnsi="Calibri" w:cs="Calibri"/>
          <w:bCs/>
          <w:sz w:val="22"/>
          <w:szCs w:val="22"/>
          <w:lang w:val="mk-MK"/>
        </w:rPr>
        <w:t xml:space="preserve"> во улога на набљудувач кој ќе биде избран на јавен повик објавен од општина </w:t>
      </w:r>
      <w:bookmarkStart w:id="8" w:name="_Hlk5037900773"/>
      <w:bookmarkStart w:id="9" w:name="_Hlk50379007712"/>
      <w:bookmarkEnd w:id="8"/>
      <w:bookmarkEnd w:id="9"/>
      <w:r>
        <w:rPr>
          <w:rFonts w:ascii="Calibri" w:hAnsi="Calibri" w:cs="Calibri"/>
          <w:bCs/>
          <w:sz w:val="22"/>
          <w:szCs w:val="22"/>
          <w:lang w:val="mk-MK" w:eastAsia="en-US"/>
        </w:rPr>
        <w:t>Крива Паланка.</w:t>
      </w:r>
    </w:p>
    <w:p w14:paraId="6DE7E6FC" w14:textId="77777777" w:rsidR="00DC5D3F" w:rsidRDefault="002910FE">
      <w:pPr>
        <w:pStyle w:val="Text1"/>
        <w:spacing w:before="120" w:after="0"/>
        <w:ind w:left="0"/>
        <w:rPr>
          <w:rFonts w:ascii="Calibri" w:hAnsi="Calibri" w:cs="Calibri"/>
          <w:bCs/>
          <w:sz w:val="22"/>
          <w:szCs w:val="22"/>
          <w:lang w:val="mk-MK"/>
        </w:rPr>
      </w:pPr>
      <w:r>
        <w:rPr>
          <w:rFonts w:ascii="Calibri" w:hAnsi="Calibri" w:cs="Calibri"/>
          <w:b/>
          <w:bCs/>
          <w:sz w:val="22"/>
          <w:szCs w:val="22"/>
          <w:lang w:val="mk-MK"/>
        </w:rPr>
        <w:t>Забелешка</w:t>
      </w:r>
      <w:r>
        <w:rPr>
          <w:rFonts w:ascii="Calibri" w:hAnsi="Calibri" w:cs="Calibri"/>
          <w:bCs/>
          <w:sz w:val="22"/>
          <w:szCs w:val="22"/>
          <w:lang w:val="mk-MK"/>
        </w:rPr>
        <w:t xml:space="preserve">: претставникот од граѓанската организација, кој ќе присуствува на евалуацијата во улога на набљудувач не смее да поднесе предлог проект (ниту самостојно ниту во партнерство со друга организација).  </w:t>
      </w:r>
    </w:p>
    <w:p w14:paraId="6DE7E6FD" w14:textId="77777777" w:rsidR="00DC5D3F" w:rsidRDefault="002910FE">
      <w:pPr>
        <w:tabs>
          <w:tab w:val="left" w:pos="426"/>
        </w:tabs>
        <w:suppressAutoHyphens w:val="0"/>
        <w:spacing w:before="240" w:after="60"/>
        <w:jc w:val="both"/>
        <w:rPr>
          <w:rFonts w:ascii="Calibri" w:hAnsi="Calibri" w:cs="Calibri"/>
          <w:sz w:val="22"/>
          <w:szCs w:val="22"/>
          <w:lang w:eastAsia="en-US"/>
        </w:rPr>
      </w:pPr>
      <w:r>
        <w:rPr>
          <w:rFonts w:ascii="Calibri" w:hAnsi="Calibri" w:cs="Calibri"/>
          <w:sz w:val="22"/>
          <w:szCs w:val="22"/>
          <w:lang w:val="mk-MK" w:eastAsia="en-US"/>
        </w:rPr>
        <w:t xml:space="preserve">Предлог проектите кои ќе поминат на евалуацијата, ги разгледува и одобрува за финансирање Одборот на партнери на </w:t>
      </w:r>
      <w:r>
        <w:rPr>
          <w:rFonts w:ascii="Calibri" w:hAnsi="Calibri" w:cs="Calibri"/>
          <w:sz w:val="22"/>
          <w:szCs w:val="22"/>
          <w:lang w:eastAsia="en-US"/>
        </w:rPr>
        <w:t>ReLOaD</w:t>
      </w:r>
      <w:r>
        <w:rPr>
          <w:rFonts w:ascii="Calibri" w:hAnsi="Calibri" w:cs="Calibri"/>
          <w:sz w:val="22"/>
          <w:szCs w:val="22"/>
          <w:lang w:val="mk-MK" w:eastAsia="en-US"/>
        </w:rPr>
        <w:t xml:space="preserve">2, составен од претставници на Делегацијата на ЕУ во Северна Македонија, УНДП, Министерството за локална самоуправа, ЗЕЛС и претставник од Советодавната група на проектот. Одлуката на Одборот на партнери на </w:t>
      </w:r>
      <w:r>
        <w:rPr>
          <w:rFonts w:ascii="Calibri" w:hAnsi="Calibri" w:cs="Calibri"/>
          <w:sz w:val="22"/>
          <w:szCs w:val="22"/>
          <w:lang w:eastAsia="en-US"/>
        </w:rPr>
        <w:t>ReLOaD</w:t>
      </w:r>
      <w:r>
        <w:rPr>
          <w:rFonts w:ascii="Calibri" w:hAnsi="Calibri" w:cs="Calibri"/>
          <w:sz w:val="22"/>
          <w:szCs w:val="22"/>
          <w:lang w:val="mk-MK" w:eastAsia="en-US"/>
        </w:rPr>
        <w:t>2</w:t>
      </w:r>
      <w:r>
        <w:rPr>
          <w:rFonts w:ascii="Calibri" w:hAnsi="Calibri" w:cs="Calibri"/>
          <w:sz w:val="22"/>
          <w:szCs w:val="22"/>
          <w:lang w:eastAsia="en-US"/>
        </w:rPr>
        <w:t xml:space="preserve"> </w:t>
      </w:r>
      <w:r>
        <w:rPr>
          <w:rFonts w:ascii="Calibri" w:hAnsi="Calibri" w:cs="Calibri"/>
          <w:sz w:val="22"/>
          <w:szCs w:val="22"/>
          <w:lang w:val="mk-MK" w:eastAsia="en-US"/>
        </w:rPr>
        <w:t xml:space="preserve">е конечна и по истата не може да се поднесуваат жалби.  </w:t>
      </w:r>
      <w:r>
        <w:rPr>
          <w:rFonts w:ascii="Calibri" w:hAnsi="Calibri" w:cs="Calibri"/>
          <w:sz w:val="22"/>
          <w:szCs w:val="22"/>
          <w:lang w:eastAsia="en-US"/>
        </w:rPr>
        <w:t xml:space="preserve">   </w:t>
      </w:r>
    </w:p>
    <w:p w14:paraId="6DE7E6FE" w14:textId="77777777" w:rsidR="00DC5D3F" w:rsidRDefault="002910FE">
      <w:pPr>
        <w:pStyle w:val="Text1"/>
        <w:spacing w:before="240" w:after="0"/>
        <w:ind w:left="0"/>
        <w:rPr>
          <w:rFonts w:ascii="Calibri" w:hAnsi="Calibri" w:cs="Calibri"/>
          <w:sz w:val="22"/>
          <w:szCs w:val="22"/>
          <w:lang w:val="mk-MK"/>
        </w:rPr>
      </w:pPr>
      <w:r>
        <w:rPr>
          <w:rFonts w:ascii="Calibri" w:hAnsi="Calibri" w:cs="Calibri"/>
          <w:bCs/>
          <w:sz w:val="22"/>
          <w:szCs w:val="22"/>
          <w:lang w:val="mk-MK"/>
        </w:rPr>
        <w:t xml:space="preserve">При евалуација на апликациите ќе се оценува: </w:t>
      </w:r>
    </w:p>
    <w:p w14:paraId="6DE7E6FF" w14:textId="77777777" w:rsidR="00DC5D3F" w:rsidRDefault="002910FE">
      <w:pPr>
        <w:pStyle w:val="Text1"/>
        <w:numPr>
          <w:ilvl w:val="0"/>
          <w:numId w:val="14"/>
        </w:numPr>
        <w:tabs>
          <w:tab w:val="left" w:pos="720"/>
        </w:tabs>
        <w:spacing w:before="120" w:after="120"/>
        <w:ind w:hanging="450"/>
        <w:jc w:val="left"/>
        <w:rPr>
          <w:rFonts w:ascii="Calibri" w:hAnsi="Calibri" w:cs="Calibri"/>
          <w:sz w:val="22"/>
          <w:szCs w:val="22"/>
          <w:lang w:val="mk-MK"/>
        </w:rPr>
      </w:pPr>
      <w:r>
        <w:rPr>
          <w:rFonts w:ascii="Calibri" w:hAnsi="Calibri" w:cs="Calibri"/>
          <w:bCs/>
          <w:sz w:val="22"/>
          <w:szCs w:val="22"/>
          <w:lang w:val="mk-MK"/>
        </w:rPr>
        <w:t xml:space="preserve">дали апликацијата е целосна и пополнета согласно со Листата за проверка; </w:t>
      </w:r>
    </w:p>
    <w:p w14:paraId="6DE7E700" w14:textId="77777777" w:rsidR="00DC5D3F" w:rsidRDefault="002910FE">
      <w:pPr>
        <w:pStyle w:val="Text1"/>
        <w:numPr>
          <w:ilvl w:val="0"/>
          <w:numId w:val="14"/>
        </w:numPr>
        <w:tabs>
          <w:tab w:val="left" w:pos="720"/>
        </w:tabs>
        <w:spacing w:before="120" w:after="120"/>
        <w:ind w:hanging="450"/>
        <w:jc w:val="left"/>
        <w:rPr>
          <w:rFonts w:ascii="Calibri" w:hAnsi="Calibri" w:cs="Calibri"/>
          <w:sz w:val="22"/>
          <w:szCs w:val="22"/>
          <w:lang w:val="mk-MK"/>
        </w:rPr>
      </w:pPr>
      <w:r>
        <w:rPr>
          <w:rFonts w:ascii="Calibri" w:hAnsi="Calibri" w:cs="Calibri"/>
          <w:bCs/>
          <w:sz w:val="22"/>
          <w:szCs w:val="22"/>
          <w:lang w:val="mk-MK"/>
        </w:rPr>
        <w:t xml:space="preserve">дали документацијата е поднесена во 3 целосни и идентични печатени копии и 1 електронска копија (на USB). </w:t>
      </w:r>
    </w:p>
    <w:p w14:paraId="6DE7E701" w14:textId="77777777" w:rsidR="00DC5D3F" w:rsidRDefault="002910FE">
      <w:pPr>
        <w:pStyle w:val="Text1"/>
        <w:numPr>
          <w:ilvl w:val="0"/>
          <w:numId w:val="14"/>
        </w:numPr>
        <w:tabs>
          <w:tab w:val="left" w:pos="720"/>
        </w:tabs>
        <w:spacing w:before="120" w:after="120"/>
        <w:ind w:hanging="450"/>
        <w:jc w:val="left"/>
        <w:rPr>
          <w:rFonts w:ascii="Calibri" w:hAnsi="Calibri" w:cs="Calibri"/>
          <w:sz w:val="22"/>
          <w:szCs w:val="22"/>
          <w:lang w:val="mk-MK"/>
        </w:rPr>
      </w:pPr>
      <w:r>
        <w:rPr>
          <w:rFonts w:ascii="Calibri" w:hAnsi="Calibri" w:cs="Calibri"/>
          <w:bCs/>
          <w:sz w:val="22"/>
          <w:szCs w:val="22"/>
          <w:lang w:val="mk-MK"/>
        </w:rPr>
        <w:t xml:space="preserve">дали има потврда дека подносителот, партнерот (и соработниците, ако ги има) и активностите ги исполнуваат условите кои се дадени во поглавјата 4, 5, 6, 7, 8, 9 и 10. </w:t>
      </w:r>
    </w:p>
    <w:p w14:paraId="6DE7E702" w14:textId="77777777" w:rsidR="00DC5D3F" w:rsidRDefault="002910FE">
      <w:pPr>
        <w:pStyle w:val="Text1"/>
        <w:numPr>
          <w:ilvl w:val="0"/>
          <w:numId w:val="14"/>
        </w:numPr>
        <w:tabs>
          <w:tab w:val="left" w:pos="720"/>
        </w:tabs>
        <w:spacing w:before="120" w:after="120"/>
        <w:ind w:hanging="450"/>
        <w:jc w:val="left"/>
        <w:rPr>
          <w:rFonts w:ascii="Calibri" w:hAnsi="Calibri" w:cs="Calibri"/>
          <w:sz w:val="22"/>
          <w:szCs w:val="22"/>
          <w:lang w:val="mk-MK"/>
        </w:rPr>
      </w:pPr>
      <w:r>
        <w:rPr>
          <w:rFonts w:ascii="Calibri" w:hAnsi="Calibri" w:cs="Calibri"/>
          <w:bCs/>
          <w:sz w:val="22"/>
          <w:szCs w:val="22"/>
          <w:lang w:val="mk-MK"/>
        </w:rPr>
        <w:t>квалитетот на проектот и предложениот буџет согласно со критериумите дадени во Табелата за оценување која е составен дел на овој документ.</w:t>
      </w:r>
    </w:p>
    <w:p w14:paraId="6DE7E703" w14:textId="77777777" w:rsidR="00DC5D3F" w:rsidRDefault="002910FE">
      <w:pPr>
        <w:pStyle w:val="Text1"/>
        <w:spacing w:before="240" w:after="120"/>
        <w:ind w:left="0"/>
        <w:rPr>
          <w:rFonts w:ascii="Calibri" w:hAnsi="Calibri" w:cs="Calibri"/>
          <w:sz w:val="22"/>
          <w:szCs w:val="22"/>
          <w:lang w:val="mk-MK"/>
        </w:rPr>
      </w:pPr>
      <w:r>
        <w:rPr>
          <w:rFonts w:ascii="Calibri" w:hAnsi="Calibri" w:cs="Calibri"/>
          <w:bCs/>
          <w:sz w:val="22"/>
          <w:szCs w:val="22"/>
          <w:lang w:val="mk-MK"/>
        </w:rPr>
        <w:t>Квалитетот на проектот и предложениот буџет ќе се оценуваат на два начина:</w:t>
      </w:r>
    </w:p>
    <w:p w14:paraId="6DE7E704" w14:textId="77777777" w:rsidR="00DC5D3F" w:rsidRDefault="002910FE">
      <w:pPr>
        <w:pStyle w:val="Text1"/>
        <w:numPr>
          <w:ilvl w:val="0"/>
          <w:numId w:val="8"/>
        </w:numPr>
        <w:spacing w:before="120" w:after="120"/>
        <w:jc w:val="left"/>
        <w:rPr>
          <w:rFonts w:ascii="Calibri" w:hAnsi="Calibri" w:cs="Calibri"/>
          <w:sz w:val="22"/>
          <w:szCs w:val="22"/>
          <w:lang w:val="mk-MK"/>
        </w:rPr>
      </w:pPr>
      <w:r>
        <w:rPr>
          <w:rFonts w:ascii="Calibri" w:hAnsi="Calibri" w:cs="Calibri"/>
          <w:b/>
          <w:bCs/>
          <w:sz w:val="22"/>
          <w:szCs w:val="22"/>
          <w:lang w:val="mk-MK"/>
        </w:rPr>
        <w:t>Прв праг</w:t>
      </w:r>
      <w:r>
        <w:rPr>
          <w:rFonts w:ascii="Calibri" w:hAnsi="Calibri" w:cs="Calibri"/>
          <w:bCs/>
          <w:sz w:val="22"/>
          <w:szCs w:val="22"/>
          <w:lang w:val="mk-MK"/>
        </w:rPr>
        <w:t xml:space="preserve">: оценка на финансиските и оперативните капацитети на подносителите за да се потврди дека: </w:t>
      </w:r>
    </w:p>
    <w:p w14:paraId="6DE7E705" w14:textId="77777777" w:rsidR="00DC5D3F" w:rsidRDefault="002910FE">
      <w:pPr>
        <w:pStyle w:val="Text1"/>
        <w:numPr>
          <w:ilvl w:val="0"/>
          <w:numId w:val="3"/>
        </w:numPr>
        <w:tabs>
          <w:tab w:val="clear" w:pos="720"/>
          <w:tab w:val="left" w:pos="1350"/>
        </w:tabs>
        <w:spacing w:after="0"/>
        <w:ind w:left="1350"/>
        <w:jc w:val="left"/>
        <w:rPr>
          <w:rFonts w:ascii="Calibri" w:hAnsi="Calibri" w:cs="Calibri"/>
          <w:sz w:val="22"/>
          <w:szCs w:val="22"/>
          <w:lang w:val="mk-MK"/>
        </w:rPr>
      </w:pPr>
      <w:r>
        <w:rPr>
          <w:rFonts w:ascii="Calibri" w:hAnsi="Calibri" w:cs="Calibri"/>
          <w:bCs/>
          <w:sz w:val="22"/>
          <w:szCs w:val="22"/>
          <w:lang w:val="mk-MK"/>
        </w:rPr>
        <w:t xml:space="preserve">располагаат со доволно средства за финансирање на редовните активности во текот на целиот период на имплементација на проектот; </w:t>
      </w:r>
    </w:p>
    <w:p w14:paraId="6DE7E706" w14:textId="77777777" w:rsidR="00DC5D3F" w:rsidRDefault="002910FE">
      <w:pPr>
        <w:pStyle w:val="Text1"/>
        <w:numPr>
          <w:ilvl w:val="0"/>
          <w:numId w:val="3"/>
        </w:numPr>
        <w:tabs>
          <w:tab w:val="clear" w:pos="720"/>
          <w:tab w:val="left" w:pos="1350"/>
        </w:tabs>
        <w:spacing w:after="0"/>
        <w:ind w:left="1350"/>
        <w:jc w:val="left"/>
        <w:rPr>
          <w:rFonts w:ascii="Calibri" w:hAnsi="Calibri" w:cs="Calibri"/>
          <w:sz w:val="22"/>
          <w:szCs w:val="22"/>
          <w:lang w:val="mk-MK"/>
        </w:rPr>
      </w:pPr>
      <w:r>
        <w:rPr>
          <w:rFonts w:ascii="Calibri" w:hAnsi="Calibri" w:cs="Calibri"/>
          <w:bCs/>
          <w:sz w:val="22"/>
          <w:szCs w:val="22"/>
          <w:lang w:val="mk-MK"/>
        </w:rPr>
        <w:t xml:space="preserve">подносителите, особено предложениот тим поседува професионална способност и квалификации кои се неопходни за успешна имплементација на проектот. Истото важи и за партнерите на подносителот. </w:t>
      </w:r>
    </w:p>
    <w:p w14:paraId="6DE7E707" w14:textId="77777777" w:rsidR="00DC5D3F" w:rsidRDefault="002910FE">
      <w:pPr>
        <w:pStyle w:val="Text1"/>
        <w:numPr>
          <w:ilvl w:val="0"/>
          <w:numId w:val="8"/>
        </w:numPr>
        <w:tabs>
          <w:tab w:val="left" w:pos="720"/>
          <w:tab w:val="left" w:pos="2608"/>
          <w:tab w:val="left" w:pos="3317"/>
        </w:tabs>
        <w:spacing w:before="120" w:after="120"/>
        <w:jc w:val="left"/>
        <w:rPr>
          <w:rFonts w:ascii="Calibri" w:hAnsi="Calibri" w:cs="Calibri"/>
          <w:sz w:val="22"/>
          <w:szCs w:val="22"/>
          <w:lang w:val="mk-MK"/>
        </w:rPr>
      </w:pPr>
      <w:r>
        <w:rPr>
          <w:rFonts w:ascii="Calibri" w:hAnsi="Calibri" w:cs="Calibri"/>
          <w:b/>
          <w:bCs/>
          <w:sz w:val="22"/>
          <w:szCs w:val="22"/>
          <w:lang w:val="mk-MK"/>
        </w:rPr>
        <w:t>Втор праг</w:t>
      </w:r>
      <w:r>
        <w:rPr>
          <w:rFonts w:ascii="Calibri" w:hAnsi="Calibri" w:cs="Calibri"/>
          <w:bCs/>
          <w:sz w:val="22"/>
          <w:szCs w:val="22"/>
          <w:lang w:val="mk-MK"/>
        </w:rPr>
        <w:t xml:space="preserve">: оценка на квалитетот на поднесените проекти врз основа на: </w:t>
      </w:r>
    </w:p>
    <w:p w14:paraId="6DE7E708" w14:textId="77777777" w:rsidR="00DC5D3F" w:rsidRDefault="002910FE">
      <w:pPr>
        <w:pStyle w:val="Text1"/>
        <w:numPr>
          <w:ilvl w:val="0"/>
          <w:numId w:val="5"/>
        </w:numPr>
        <w:spacing w:after="0"/>
        <w:ind w:left="1350"/>
        <w:jc w:val="left"/>
        <w:rPr>
          <w:rFonts w:ascii="Calibri" w:hAnsi="Calibri" w:cs="Calibri"/>
          <w:sz w:val="22"/>
          <w:szCs w:val="22"/>
          <w:lang w:val="mk-MK"/>
        </w:rPr>
      </w:pPr>
      <w:r>
        <w:rPr>
          <w:rFonts w:ascii="Calibri" w:hAnsi="Calibri" w:cs="Calibri"/>
          <w:bCs/>
          <w:sz w:val="22"/>
          <w:szCs w:val="22"/>
          <w:lang w:val="mk-MK"/>
        </w:rPr>
        <w:t xml:space="preserve">релевантноста на предлог проектот; </w:t>
      </w:r>
    </w:p>
    <w:p w14:paraId="6DE7E709" w14:textId="77777777" w:rsidR="00DC5D3F" w:rsidRDefault="002910FE">
      <w:pPr>
        <w:pStyle w:val="Text1"/>
        <w:numPr>
          <w:ilvl w:val="0"/>
          <w:numId w:val="5"/>
        </w:numPr>
        <w:spacing w:after="0"/>
        <w:ind w:left="1350"/>
        <w:jc w:val="left"/>
        <w:rPr>
          <w:rFonts w:ascii="Calibri" w:hAnsi="Calibri" w:cs="Calibri"/>
          <w:sz w:val="22"/>
          <w:szCs w:val="22"/>
          <w:lang w:val="mk-MK"/>
        </w:rPr>
      </w:pPr>
      <w:r>
        <w:rPr>
          <w:rFonts w:ascii="Calibri" w:hAnsi="Calibri" w:cs="Calibri"/>
          <w:bCs/>
          <w:sz w:val="22"/>
          <w:szCs w:val="22"/>
          <w:lang w:val="mk-MK"/>
        </w:rPr>
        <w:t>усогласеноста на проектот со целта на јавниот повик и приоритетните области;</w:t>
      </w:r>
    </w:p>
    <w:p w14:paraId="6DE7E70A" w14:textId="77777777" w:rsidR="00DC5D3F" w:rsidRDefault="002910FE">
      <w:pPr>
        <w:pStyle w:val="Text1"/>
        <w:numPr>
          <w:ilvl w:val="0"/>
          <w:numId w:val="5"/>
        </w:numPr>
        <w:spacing w:after="0"/>
        <w:ind w:left="1350"/>
        <w:jc w:val="left"/>
        <w:rPr>
          <w:rFonts w:ascii="Calibri" w:hAnsi="Calibri" w:cs="Calibri"/>
          <w:sz w:val="22"/>
          <w:szCs w:val="22"/>
          <w:lang w:val="mk-MK"/>
        </w:rPr>
      </w:pPr>
      <w:r>
        <w:rPr>
          <w:rFonts w:ascii="Calibri" w:hAnsi="Calibri" w:cs="Calibri"/>
          <w:bCs/>
          <w:sz w:val="22"/>
          <w:szCs w:val="22"/>
          <w:lang w:val="mk-MK"/>
        </w:rPr>
        <w:lastRenderedPageBreak/>
        <w:t>квалитетот на проектот, очекуваните резултати и одржливоста на проектните активности;</w:t>
      </w:r>
    </w:p>
    <w:p w14:paraId="6DE7E70B" w14:textId="77777777" w:rsidR="00DC5D3F" w:rsidRDefault="002910FE">
      <w:pPr>
        <w:pStyle w:val="Text1"/>
        <w:numPr>
          <w:ilvl w:val="0"/>
          <w:numId w:val="5"/>
        </w:numPr>
        <w:spacing w:after="0"/>
        <w:ind w:left="1350"/>
        <w:jc w:val="left"/>
        <w:rPr>
          <w:rFonts w:ascii="Calibri" w:hAnsi="Calibri" w:cs="Calibri"/>
          <w:sz w:val="22"/>
          <w:szCs w:val="22"/>
          <w:lang w:val="mk-MK"/>
        </w:rPr>
      </w:pPr>
      <w:r>
        <w:rPr>
          <w:rFonts w:ascii="Calibri" w:hAnsi="Calibri" w:cs="Calibri"/>
          <w:bCs/>
          <w:sz w:val="22"/>
          <w:szCs w:val="22"/>
          <w:lang w:val="mk-MK"/>
        </w:rPr>
        <w:t>исплатливоста на средствата - средствата кои се бараат се за активности со кои се добива максимална општа корист од нивната имплементација.</w:t>
      </w:r>
    </w:p>
    <w:p w14:paraId="6DE7E70C" w14:textId="77777777" w:rsidR="00DC5D3F" w:rsidRDefault="002910FE">
      <w:pPr>
        <w:pStyle w:val="Text1"/>
        <w:tabs>
          <w:tab w:val="left" w:pos="567"/>
          <w:tab w:val="left" w:pos="2608"/>
          <w:tab w:val="left" w:pos="3317"/>
        </w:tabs>
        <w:spacing w:before="120" w:after="120"/>
        <w:ind w:left="0"/>
        <w:rPr>
          <w:rFonts w:ascii="Calibri" w:hAnsi="Calibri" w:cs="Calibri"/>
          <w:sz w:val="22"/>
          <w:szCs w:val="22"/>
          <w:lang w:val="mk-MK"/>
        </w:rPr>
      </w:pPr>
      <w:r>
        <w:rPr>
          <w:rFonts w:ascii="Calibri" w:hAnsi="Calibri" w:cs="Calibri"/>
          <w:bCs/>
          <w:sz w:val="22"/>
          <w:szCs w:val="22"/>
          <w:lang w:val="mk-MK"/>
        </w:rPr>
        <w:t xml:space="preserve">Ве молиме да обрнете посебно внимание на следниве важни информации: </w:t>
      </w:r>
    </w:p>
    <w:p w14:paraId="6DE7E70D" w14:textId="77777777" w:rsidR="00DC5D3F" w:rsidRDefault="00DC5D3F">
      <w:pPr>
        <w:jc w:val="both"/>
        <w:rPr>
          <w:rFonts w:ascii="Calibri" w:hAnsi="Calibri" w:cs="Calibri"/>
          <w:sz w:val="22"/>
          <w:szCs w:val="22"/>
          <w:lang w:val="mk-MK"/>
        </w:rPr>
      </w:pPr>
    </w:p>
    <w:p w14:paraId="6DE7E70E" w14:textId="77777777" w:rsidR="00DC5D3F" w:rsidRDefault="00DC5D3F">
      <w:pPr>
        <w:jc w:val="both"/>
        <w:rPr>
          <w:rFonts w:ascii="Calibri" w:hAnsi="Calibri" w:cs="Calibri"/>
          <w:sz w:val="22"/>
          <w:szCs w:val="22"/>
          <w:lang w:val="mk-MK"/>
        </w:rPr>
      </w:pPr>
    </w:p>
    <w:p w14:paraId="6DE7E70F" w14:textId="77777777" w:rsidR="00DC5D3F" w:rsidRDefault="002910FE">
      <w:pPr>
        <w:jc w:val="both"/>
        <w:rPr>
          <w:rFonts w:ascii="Calibri" w:hAnsi="Calibri" w:cs="Calibri"/>
          <w:sz w:val="22"/>
          <w:szCs w:val="22"/>
          <w:lang w:val="mk-MK"/>
        </w:rPr>
      </w:pPr>
      <w:r>
        <w:rPr>
          <w:rFonts w:ascii="Calibri" w:hAnsi="Calibri" w:cs="Calibri"/>
          <w:b/>
          <w:bCs/>
          <w:i/>
          <w:sz w:val="22"/>
          <w:szCs w:val="22"/>
          <w:lang w:val="mk-MK"/>
        </w:rPr>
        <w:t>Систем на бодување:</w:t>
      </w:r>
    </w:p>
    <w:p w14:paraId="6DE7E710" w14:textId="77777777" w:rsidR="00DC5D3F" w:rsidRDefault="002910FE">
      <w:pPr>
        <w:spacing w:before="120"/>
        <w:jc w:val="both"/>
        <w:rPr>
          <w:rFonts w:ascii="Calibri" w:hAnsi="Calibri" w:cs="Calibri"/>
          <w:sz w:val="22"/>
          <w:szCs w:val="22"/>
          <w:lang w:val="mk-MK"/>
        </w:rPr>
      </w:pPr>
      <w:r>
        <w:rPr>
          <w:rFonts w:ascii="Calibri" w:hAnsi="Calibri" w:cs="Calibri"/>
          <w:sz w:val="22"/>
          <w:szCs w:val="22"/>
          <w:lang w:val="mk-MK"/>
        </w:rPr>
        <w:t xml:space="preserve">Критериумите за бодување се поделени на делови и под-делови. </w:t>
      </w:r>
      <w:r>
        <w:rPr>
          <w:rFonts w:ascii="Calibri" w:hAnsi="Calibri" w:cs="Calibri"/>
          <w:b/>
          <w:i/>
          <w:sz w:val="22"/>
          <w:szCs w:val="22"/>
          <w:u w:val="single"/>
          <w:lang w:val="mk-MK"/>
        </w:rPr>
        <w:t>За секој под-дел се доделуваат бодови од 1 до 5 на следниот начин: 1 = многу лошо; 2 = лошо; 3 = соодветно; 4 = добро; 5 = многу добро. 0 бодови не се доделуваат.</w:t>
      </w:r>
      <w:r>
        <w:rPr>
          <w:rFonts w:ascii="Calibri" w:hAnsi="Calibri" w:cs="Calibri"/>
          <w:b/>
          <w:i/>
          <w:sz w:val="22"/>
          <w:szCs w:val="22"/>
          <w:lang w:val="mk-MK"/>
        </w:rPr>
        <w:t xml:space="preserve"> </w:t>
      </w:r>
      <w:r>
        <w:rPr>
          <w:rFonts w:ascii="Calibri" w:hAnsi="Calibri" w:cs="Calibri"/>
          <w:sz w:val="22"/>
          <w:szCs w:val="22"/>
          <w:lang w:val="mk-MK"/>
        </w:rPr>
        <w:t>Секој член на комисијата пополнува поединечна табела за оценување.  Табелата со збирната оценка за секој од предлог проектите се потпишува од сите членови. Рангирањето на предлог проектите се врши на начин на кој прво-рангираниот предлог проект е оној кој има добиено најголем број бодови, потоа следува предлог проектот со понискиот број на бодови, па сѐ до предлог проектот со најмал број на доделени бодови.</w:t>
      </w:r>
    </w:p>
    <w:p w14:paraId="6DE7E711" w14:textId="77777777" w:rsidR="00DC5D3F" w:rsidRDefault="002910FE">
      <w:pPr>
        <w:spacing w:before="120"/>
        <w:jc w:val="both"/>
        <w:rPr>
          <w:rFonts w:ascii="Calibri" w:hAnsi="Calibri" w:cs="Calibri"/>
          <w:sz w:val="22"/>
          <w:szCs w:val="22"/>
          <w:lang w:val="mk-MK"/>
        </w:rPr>
      </w:pPr>
      <w:r>
        <w:rPr>
          <w:rFonts w:ascii="Calibri" w:hAnsi="Calibri" w:cs="Calibri"/>
          <w:sz w:val="22"/>
          <w:szCs w:val="22"/>
          <w:lang w:val="mk-MK"/>
        </w:rPr>
        <w:t xml:space="preserve">За да бидат земени предвид за финансирање, проектите со буџет од </w:t>
      </w:r>
      <w:r>
        <w:rPr>
          <w:rFonts w:ascii="Calibri" w:hAnsi="Calibri" w:cs="Calibri"/>
          <w:bCs/>
          <w:sz w:val="22"/>
          <w:szCs w:val="22"/>
          <w:lang w:val="mk-MK"/>
        </w:rPr>
        <w:t xml:space="preserve">307.000,00 – 615.000,00 МКД мора да освојат минимум 50 или повеќе бодови, а проектите над 615.000,00 МКД </w:t>
      </w:r>
      <w:r>
        <w:rPr>
          <w:rFonts w:ascii="Calibri" w:hAnsi="Calibri" w:cs="Calibri"/>
          <w:sz w:val="22"/>
          <w:szCs w:val="22"/>
          <w:lang w:val="mk-MK"/>
        </w:rPr>
        <w:t>мора да имаат добиено минимум 75 или повеќе бодови во текот на оценувањето. Одлуката за одобрување на грантот се заснова на вкупниот број на проекти кои може да се финансираат од расположливите средства. Проектите кои добиле најголем број на бодови ќе имаат приоритет при распределбата на грантови.</w:t>
      </w:r>
    </w:p>
    <w:p w14:paraId="6DE7E712" w14:textId="77777777" w:rsidR="00DC5D3F" w:rsidRDefault="002910FE">
      <w:pPr>
        <w:tabs>
          <w:tab w:val="left" w:pos="3318"/>
        </w:tabs>
        <w:spacing w:before="120"/>
        <w:jc w:val="both"/>
        <w:rPr>
          <w:rFonts w:ascii="Calibri" w:hAnsi="Calibri" w:cs="Calibri"/>
          <w:sz w:val="22"/>
          <w:szCs w:val="22"/>
          <w:lang w:val="mk-MK"/>
        </w:rPr>
      </w:pPr>
      <w:r>
        <w:rPr>
          <w:rFonts w:ascii="Calibri" w:hAnsi="Calibri" w:cs="Calibri"/>
          <w:b/>
          <w:sz w:val="22"/>
          <w:szCs w:val="22"/>
          <w:lang w:val="mk-MK"/>
        </w:rPr>
        <w:t>Белешка за Дел 1. Финансиски и оперативен капацитет на подносителот на предлог проект</w:t>
      </w:r>
    </w:p>
    <w:p w14:paraId="6DE7E713" w14:textId="77777777" w:rsidR="00DC5D3F" w:rsidRDefault="002910FE">
      <w:pPr>
        <w:spacing w:before="120"/>
        <w:jc w:val="both"/>
        <w:rPr>
          <w:rFonts w:ascii="Calibri" w:hAnsi="Calibri" w:cs="Calibri"/>
          <w:sz w:val="22"/>
          <w:szCs w:val="22"/>
          <w:lang w:val="mk-MK"/>
        </w:rPr>
      </w:pPr>
      <w:r>
        <w:rPr>
          <w:rFonts w:ascii="Calibri" w:hAnsi="Calibri" w:cs="Calibri"/>
          <w:sz w:val="22"/>
          <w:szCs w:val="22"/>
          <w:lang w:val="mk-MK"/>
        </w:rPr>
        <w:t>Доколку вкупниот број на бодови за Дел 1 е помал од 10 бода, проектот ќе биде исклучен од натамошниот процес на оценување, бидејќи организацијата нема минимални капацитети за квалитетна имплементација на предложениот проект.</w:t>
      </w:r>
    </w:p>
    <w:p w14:paraId="6DE7E714" w14:textId="77777777" w:rsidR="00DC5D3F" w:rsidRDefault="002910FE">
      <w:pPr>
        <w:spacing w:before="120"/>
        <w:jc w:val="both"/>
        <w:rPr>
          <w:rFonts w:ascii="Calibri" w:hAnsi="Calibri" w:cs="Calibri"/>
          <w:sz w:val="22"/>
          <w:szCs w:val="22"/>
          <w:lang w:val="mk-MK"/>
        </w:rPr>
      </w:pPr>
      <w:r>
        <w:rPr>
          <w:rFonts w:ascii="Calibri" w:hAnsi="Calibri" w:cs="Calibri"/>
          <w:b/>
          <w:sz w:val="22"/>
          <w:szCs w:val="22"/>
          <w:lang w:val="mk-MK"/>
        </w:rPr>
        <w:t>Белешка за Дел 2. Релевантност</w:t>
      </w:r>
    </w:p>
    <w:p w14:paraId="6DE7E715" w14:textId="77777777" w:rsidR="00DC5D3F" w:rsidRDefault="002910FE">
      <w:pPr>
        <w:spacing w:before="120"/>
        <w:jc w:val="both"/>
        <w:rPr>
          <w:rFonts w:ascii="Calibri" w:hAnsi="Calibri" w:cs="Calibri"/>
          <w:sz w:val="22"/>
          <w:szCs w:val="22"/>
          <w:lang w:val="mk-MK"/>
        </w:rPr>
      </w:pPr>
      <w:r>
        <w:rPr>
          <w:rFonts w:ascii="Calibri" w:hAnsi="Calibri" w:cs="Calibri"/>
          <w:sz w:val="22"/>
          <w:szCs w:val="22"/>
          <w:lang w:val="mk-MK"/>
        </w:rPr>
        <w:t>Доколку вкупниот број на бодови за Дел 2 е помал од 18 бода, проектот нема да биде понатаму разгледуван бидејќи таквата оценка укажува дека иако подносителот располага со финансиски и оперативни капацитети, идејата за проектот не е релевантна или во согласност со дефинираните приоритети на јавниот повик, односно со проектот не се опфатени потребите на локалната заедница.</w:t>
      </w:r>
    </w:p>
    <w:p w14:paraId="6DE7E716" w14:textId="77777777" w:rsidR="00DC5D3F" w:rsidRDefault="00DC5D3F">
      <w:pPr>
        <w:spacing w:before="120"/>
        <w:jc w:val="both"/>
        <w:rPr>
          <w:rFonts w:ascii="Calibri" w:hAnsi="Calibri" w:cs="Calibri"/>
          <w:sz w:val="22"/>
          <w:szCs w:val="22"/>
          <w:lang w:val="mk-MK"/>
        </w:rPr>
      </w:pPr>
    </w:p>
    <w:p w14:paraId="6DE7E717" w14:textId="77777777" w:rsidR="00DC5D3F" w:rsidRDefault="002910FE">
      <w:pPr>
        <w:pStyle w:val="Text1"/>
        <w:tabs>
          <w:tab w:val="left" w:pos="765"/>
        </w:tabs>
        <w:spacing w:before="360"/>
        <w:ind w:left="0"/>
        <w:jc w:val="center"/>
        <w:rPr>
          <w:rFonts w:ascii="Calibri" w:hAnsi="Calibri" w:cs="Calibri"/>
          <w:sz w:val="22"/>
          <w:szCs w:val="22"/>
          <w:lang w:val="mk-MK"/>
        </w:rPr>
      </w:pPr>
      <w:r>
        <w:rPr>
          <w:rFonts w:ascii="Calibri" w:hAnsi="Calibri" w:cs="Calibri"/>
          <w:b/>
          <w:sz w:val="22"/>
          <w:szCs w:val="22"/>
          <w:lang w:val="mk-MK"/>
        </w:rPr>
        <w:t xml:space="preserve">Табела за оценување </w:t>
      </w:r>
    </w:p>
    <w:tbl>
      <w:tblPr>
        <w:tblW w:w="10180" w:type="dxa"/>
        <w:tblInd w:w="109" w:type="dxa"/>
        <w:tblLayout w:type="fixed"/>
        <w:tblLook w:val="0000" w:firstRow="0" w:lastRow="0" w:firstColumn="0" w:lastColumn="0" w:noHBand="0" w:noVBand="0"/>
      </w:tblPr>
      <w:tblGrid>
        <w:gridCol w:w="7287"/>
        <w:gridCol w:w="1620"/>
        <w:gridCol w:w="1273"/>
      </w:tblGrid>
      <w:tr w:rsidR="00DC5D3F" w14:paraId="6DE7E71B" w14:textId="77777777">
        <w:tc>
          <w:tcPr>
            <w:tcW w:w="7287" w:type="dxa"/>
            <w:tcBorders>
              <w:top w:val="single" w:sz="4" w:space="0" w:color="000000"/>
              <w:left w:val="single" w:sz="4" w:space="0" w:color="000000"/>
              <w:bottom w:val="single" w:sz="4" w:space="0" w:color="000000"/>
            </w:tcBorders>
            <w:shd w:val="clear" w:color="auto" w:fill="auto"/>
          </w:tcPr>
          <w:p w14:paraId="6DE7E718" w14:textId="77777777" w:rsidR="00DC5D3F" w:rsidRDefault="002910FE">
            <w:pPr>
              <w:widowControl w:val="0"/>
              <w:ind w:left="340" w:hanging="340"/>
              <w:rPr>
                <w:rFonts w:ascii="Calibri" w:hAnsi="Calibri" w:cs="Calibri"/>
                <w:sz w:val="22"/>
                <w:szCs w:val="22"/>
                <w:lang w:val="mk-MK"/>
              </w:rPr>
            </w:pPr>
            <w:r>
              <w:rPr>
                <w:rFonts w:ascii="Calibri" w:hAnsi="Calibri" w:cs="Calibri"/>
                <w:b/>
                <w:sz w:val="22"/>
                <w:szCs w:val="22"/>
                <w:lang w:val="mk-MK"/>
              </w:rPr>
              <w:t>Дел</w:t>
            </w:r>
          </w:p>
        </w:tc>
        <w:tc>
          <w:tcPr>
            <w:tcW w:w="1620" w:type="dxa"/>
            <w:tcBorders>
              <w:top w:val="single" w:sz="4" w:space="0" w:color="000000"/>
              <w:left w:val="single" w:sz="4" w:space="0" w:color="000000"/>
              <w:bottom w:val="single" w:sz="4" w:space="0" w:color="000000"/>
            </w:tcBorders>
            <w:shd w:val="clear" w:color="auto" w:fill="auto"/>
            <w:vAlign w:val="center"/>
          </w:tcPr>
          <w:p w14:paraId="6DE7E719" w14:textId="77777777" w:rsidR="00DC5D3F" w:rsidRDefault="002910FE">
            <w:pPr>
              <w:widowControl w:val="0"/>
              <w:jc w:val="center"/>
              <w:rPr>
                <w:rFonts w:ascii="Calibri" w:hAnsi="Calibri" w:cs="Calibri"/>
                <w:sz w:val="22"/>
                <w:szCs w:val="22"/>
                <w:lang w:val="mk-MK"/>
              </w:rPr>
            </w:pPr>
            <w:r>
              <w:rPr>
                <w:rFonts w:ascii="Calibri" w:hAnsi="Calibri" w:cs="Calibri"/>
                <w:b/>
                <w:sz w:val="22"/>
                <w:szCs w:val="22"/>
                <w:lang w:val="mk-MK"/>
              </w:rPr>
              <w:t>Максимален број на бодови</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7E71A" w14:textId="77777777" w:rsidR="00DC5D3F" w:rsidRDefault="002910FE">
            <w:pPr>
              <w:widowControl w:val="0"/>
              <w:jc w:val="center"/>
              <w:rPr>
                <w:rFonts w:ascii="Calibri" w:hAnsi="Calibri" w:cs="Calibri"/>
                <w:sz w:val="22"/>
                <w:szCs w:val="22"/>
                <w:lang w:val="mk-MK"/>
              </w:rPr>
            </w:pPr>
            <w:r>
              <w:rPr>
                <w:rFonts w:ascii="Calibri" w:hAnsi="Calibri" w:cs="Calibri"/>
                <w:b/>
                <w:sz w:val="22"/>
                <w:szCs w:val="22"/>
                <w:lang w:val="mk-MK"/>
              </w:rPr>
              <w:t>Просечен број на бодови</w:t>
            </w:r>
          </w:p>
        </w:tc>
      </w:tr>
      <w:tr w:rsidR="00DC5D3F" w14:paraId="6DE7E71F" w14:textId="77777777">
        <w:tc>
          <w:tcPr>
            <w:tcW w:w="7287" w:type="dxa"/>
            <w:tcBorders>
              <w:top w:val="single" w:sz="4" w:space="0" w:color="000000"/>
              <w:left w:val="single" w:sz="4" w:space="0" w:color="000000"/>
              <w:bottom w:val="single" w:sz="4" w:space="0" w:color="000000"/>
            </w:tcBorders>
            <w:shd w:val="clear" w:color="auto" w:fill="C0C0C0"/>
            <w:vAlign w:val="center"/>
          </w:tcPr>
          <w:p w14:paraId="6DE7E71C" w14:textId="77777777" w:rsidR="00DC5D3F" w:rsidRDefault="002910FE">
            <w:pPr>
              <w:widowControl w:val="0"/>
              <w:rPr>
                <w:rFonts w:ascii="Calibri" w:hAnsi="Calibri" w:cs="Calibri"/>
                <w:sz w:val="22"/>
                <w:szCs w:val="22"/>
                <w:lang w:val="mk-MK"/>
              </w:rPr>
            </w:pPr>
            <w:r>
              <w:rPr>
                <w:rFonts w:ascii="Calibri" w:hAnsi="Calibri" w:cs="Calibri"/>
                <w:b/>
                <w:sz w:val="22"/>
                <w:szCs w:val="22"/>
                <w:lang w:val="mk-MK"/>
              </w:rPr>
              <w:t>1. Финансиски и оперативен капацитет</w:t>
            </w:r>
          </w:p>
        </w:tc>
        <w:tc>
          <w:tcPr>
            <w:tcW w:w="1620" w:type="dxa"/>
            <w:tcBorders>
              <w:top w:val="single" w:sz="4" w:space="0" w:color="000000"/>
              <w:left w:val="single" w:sz="4" w:space="0" w:color="000000"/>
              <w:bottom w:val="single" w:sz="4" w:space="0" w:color="000000"/>
            </w:tcBorders>
            <w:shd w:val="clear" w:color="auto" w:fill="C0C0C0"/>
            <w:vAlign w:val="center"/>
          </w:tcPr>
          <w:p w14:paraId="6DE7E71D" w14:textId="77777777" w:rsidR="00DC5D3F" w:rsidRDefault="002910FE">
            <w:pPr>
              <w:widowControl w:val="0"/>
              <w:jc w:val="center"/>
              <w:rPr>
                <w:rFonts w:ascii="Calibri" w:hAnsi="Calibri" w:cs="Calibri"/>
                <w:sz w:val="22"/>
                <w:szCs w:val="22"/>
                <w:lang w:val="mk-MK"/>
              </w:rPr>
            </w:pPr>
            <w:r>
              <w:rPr>
                <w:rFonts w:ascii="Calibri" w:hAnsi="Calibri" w:cs="Calibri"/>
                <w:b/>
                <w:sz w:val="22"/>
                <w:szCs w:val="22"/>
                <w:lang w:val="mk-MK"/>
              </w:rPr>
              <w:t>15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DE7E71E" w14:textId="77777777" w:rsidR="00DC5D3F" w:rsidRDefault="00DC5D3F">
            <w:pPr>
              <w:widowControl w:val="0"/>
              <w:snapToGrid w:val="0"/>
              <w:jc w:val="center"/>
              <w:rPr>
                <w:rFonts w:ascii="Calibri" w:hAnsi="Calibri" w:cs="Calibri"/>
                <w:b/>
                <w:sz w:val="22"/>
                <w:szCs w:val="22"/>
                <w:lang w:val="mk-MK"/>
              </w:rPr>
            </w:pPr>
          </w:p>
        </w:tc>
      </w:tr>
      <w:tr w:rsidR="00DC5D3F" w14:paraId="6DE7E724" w14:textId="77777777">
        <w:tc>
          <w:tcPr>
            <w:tcW w:w="7287" w:type="dxa"/>
            <w:tcBorders>
              <w:top w:val="single" w:sz="4" w:space="0" w:color="000000"/>
              <w:left w:val="single" w:sz="4" w:space="0" w:color="000000"/>
              <w:bottom w:val="single" w:sz="4" w:space="0" w:color="000000"/>
            </w:tcBorders>
            <w:shd w:val="clear" w:color="auto" w:fill="auto"/>
          </w:tcPr>
          <w:p w14:paraId="6DE7E720" w14:textId="77777777" w:rsidR="00DC5D3F" w:rsidRDefault="002910FE">
            <w:pPr>
              <w:widowControl w:val="0"/>
              <w:ind w:left="340" w:hanging="340"/>
              <w:rPr>
                <w:rFonts w:ascii="Calibri" w:hAnsi="Calibri" w:cs="Calibri"/>
                <w:sz w:val="22"/>
                <w:szCs w:val="22"/>
                <w:lang w:val="mk-MK"/>
              </w:rPr>
            </w:pPr>
            <w:r>
              <w:rPr>
                <w:rFonts w:ascii="Calibri" w:hAnsi="Calibri" w:cs="Calibri"/>
                <w:sz w:val="22"/>
                <w:szCs w:val="22"/>
                <w:lang w:val="mk-MK"/>
              </w:rPr>
              <w:t xml:space="preserve">1.1 Дали подносителот и партнерите имаат </w:t>
            </w:r>
            <w:r>
              <w:rPr>
                <w:rFonts w:ascii="Calibri" w:hAnsi="Calibri" w:cs="Calibri"/>
                <w:b/>
                <w:sz w:val="22"/>
                <w:szCs w:val="22"/>
                <w:lang w:val="mk-MK"/>
              </w:rPr>
              <w:t>доволно искуство во раководење со проекти</w:t>
            </w:r>
            <w:r>
              <w:rPr>
                <w:rFonts w:ascii="Calibri" w:hAnsi="Calibri" w:cs="Calibri"/>
                <w:sz w:val="22"/>
                <w:szCs w:val="22"/>
                <w:lang w:val="mk-MK"/>
              </w:rPr>
              <w:t>?</w:t>
            </w:r>
          </w:p>
          <w:p w14:paraId="6DE7E721" w14:textId="77777777" w:rsidR="00DC5D3F" w:rsidRDefault="002910FE">
            <w:pPr>
              <w:widowControl w:val="0"/>
              <w:ind w:left="456" w:hanging="90"/>
              <w:rPr>
                <w:rFonts w:ascii="Calibri" w:hAnsi="Calibri" w:cs="Calibri"/>
                <w:sz w:val="22"/>
                <w:szCs w:val="22"/>
                <w:lang w:val="mk-MK"/>
              </w:rPr>
            </w:pPr>
            <w:r>
              <w:rPr>
                <w:rFonts w:ascii="Calibri" w:hAnsi="Calibri" w:cs="Calibri"/>
                <w:bCs/>
                <w:sz w:val="22"/>
                <w:szCs w:val="22"/>
                <w:lang w:val="mk-MK"/>
              </w:rPr>
              <w:t>- Дали се дадени кратките биографии и описите на работните места во прилог?</w:t>
            </w:r>
          </w:p>
        </w:tc>
        <w:tc>
          <w:tcPr>
            <w:tcW w:w="1620" w:type="dxa"/>
            <w:tcBorders>
              <w:top w:val="single" w:sz="4" w:space="0" w:color="000000"/>
              <w:left w:val="single" w:sz="4" w:space="0" w:color="000000"/>
              <w:bottom w:val="single" w:sz="4" w:space="0" w:color="000000"/>
            </w:tcBorders>
            <w:shd w:val="clear" w:color="auto" w:fill="auto"/>
          </w:tcPr>
          <w:p w14:paraId="6DE7E722"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23" w14:textId="77777777" w:rsidR="00DC5D3F" w:rsidRDefault="00DC5D3F">
            <w:pPr>
              <w:widowControl w:val="0"/>
              <w:snapToGrid w:val="0"/>
              <w:jc w:val="center"/>
              <w:rPr>
                <w:rFonts w:ascii="Calibri" w:hAnsi="Calibri" w:cs="Calibri"/>
                <w:sz w:val="22"/>
                <w:szCs w:val="22"/>
                <w:lang w:val="mk-MK"/>
              </w:rPr>
            </w:pPr>
          </w:p>
        </w:tc>
      </w:tr>
      <w:tr w:rsidR="00DC5D3F" w14:paraId="6DE7E729" w14:textId="77777777">
        <w:trPr>
          <w:trHeight w:val="430"/>
        </w:trPr>
        <w:tc>
          <w:tcPr>
            <w:tcW w:w="7287" w:type="dxa"/>
            <w:tcBorders>
              <w:top w:val="single" w:sz="4" w:space="0" w:color="000000"/>
              <w:left w:val="single" w:sz="4" w:space="0" w:color="000000"/>
              <w:bottom w:val="single" w:sz="4" w:space="0" w:color="000000"/>
            </w:tcBorders>
            <w:shd w:val="clear" w:color="auto" w:fill="auto"/>
          </w:tcPr>
          <w:p w14:paraId="6DE7E725" w14:textId="77777777" w:rsidR="00DC5D3F" w:rsidRDefault="002910FE">
            <w:pPr>
              <w:widowControl w:val="0"/>
              <w:rPr>
                <w:rFonts w:ascii="Calibri" w:hAnsi="Calibri" w:cs="Calibri"/>
                <w:sz w:val="22"/>
                <w:szCs w:val="22"/>
                <w:lang w:val="mk-MK"/>
              </w:rPr>
            </w:pPr>
            <w:r>
              <w:rPr>
                <w:rFonts w:ascii="Calibri" w:hAnsi="Calibri" w:cs="Calibri"/>
                <w:sz w:val="22"/>
                <w:szCs w:val="22"/>
                <w:lang w:val="mk-MK"/>
              </w:rPr>
              <w:t>1.2 Дали подносителот и партнерите имаат доволно професионални капацитети? (</w:t>
            </w:r>
            <w:r>
              <w:rPr>
                <w:rFonts w:ascii="Calibri" w:hAnsi="Calibri" w:cs="Calibri"/>
                <w:i/>
                <w:sz w:val="22"/>
                <w:szCs w:val="22"/>
                <w:lang w:val="mk-MK"/>
              </w:rPr>
              <w:t>конкретно знаење во релевантната област</w:t>
            </w:r>
            <w:r>
              <w:rPr>
                <w:rFonts w:ascii="Calibri" w:hAnsi="Calibri" w:cs="Calibri"/>
                <w:sz w:val="22"/>
                <w:szCs w:val="22"/>
                <w:lang w:val="mk-MK"/>
              </w:rPr>
              <w:t>)</w:t>
            </w:r>
          </w:p>
        </w:tc>
        <w:tc>
          <w:tcPr>
            <w:tcW w:w="1620" w:type="dxa"/>
            <w:tcBorders>
              <w:top w:val="single" w:sz="4" w:space="0" w:color="000000"/>
              <w:left w:val="single" w:sz="4" w:space="0" w:color="000000"/>
              <w:bottom w:val="single" w:sz="4" w:space="0" w:color="000000"/>
            </w:tcBorders>
            <w:shd w:val="clear" w:color="auto" w:fill="auto"/>
          </w:tcPr>
          <w:p w14:paraId="6DE7E726"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p w14:paraId="6DE7E727" w14:textId="77777777" w:rsidR="00DC5D3F" w:rsidRDefault="00DC5D3F">
            <w:pPr>
              <w:widowControl w:val="0"/>
              <w:jc w:val="center"/>
              <w:rPr>
                <w:rFonts w:ascii="Calibri" w:hAnsi="Calibri" w:cs="Calibri"/>
                <w:sz w:val="22"/>
                <w:szCs w:val="22"/>
                <w:lang w:val="mk-MK"/>
              </w:rPr>
            </w:pP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28" w14:textId="77777777" w:rsidR="00DC5D3F" w:rsidRDefault="00DC5D3F">
            <w:pPr>
              <w:widowControl w:val="0"/>
              <w:snapToGrid w:val="0"/>
              <w:jc w:val="center"/>
              <w:rPr>
                <w:rFonts w:ascii="Calibri" w:hAnsi="Calibri" w:cs="Calibri"/>
                <w:sz w:val="22"/>
                <w:szCs w:val="22"/>
                <w:lang w:val="mk-MK"/>
              </w:rPr>
            </w:pPr>
          </w:p>
        </w:tc>
      </w:tr>
      <w:tr w:rsidR="00DC5D3F" w14:paraId="6DE7E72D" w14:textId="77777777">
        <w:tc>
          <w:tcPr>
            <w:tcW w:w="7287" w:type="dxa"/>
            <w:tcBorders>
              <w:top w:val="single" w:sz="4" w:space="0" w:color="000000"/>
              <w:left w:val="single" w:sz="4" w:space="0" w:color="000000"/>
              <w:bottom w:val="single" w:sz="4" w:space="0" w:color="000000"/>
            </w:tcBorders>
            <w:shd w:val="clear" w:color="auto" w:fill="auto"/>
          </w:tcPr>
          <w:p w14:paraId="6DE7E72A" w14:textId="77777777" w:rsidR="00DC5D3F" w:rsidRDefault="002910FE">
            <w:pPr>
              <w:widowControl w:val="0"/>
              <w:ind w:left="340" w:hanging="340"/>
              <w:rPr>
                <w:rFonts w:ascii="Calibri" w:hAnsi="Calibri" w:cs="Calibri"/>
                <w:sz w:val="22"/>
                <w:szCs w:val="22"/>
                <w:lang w:val="mk-MK"/>
              </w:rPr>
            </w:pPr>
            <w:r>
              <w:rPr>
                <w:rFonts w:ascii="Calibri" w:hAnsi="Calibri" w:cs="Calibri"/>
                <w:sz w:val="22"/>
                <w:szCs w:val="22"/>
                <w:lang w:val="mk-MK"/>
              </w:rPr>
              <w:t xml:space="preserve">1.3. Дали подносителот и партнерите имаат </w:t>
            </w:r>
            <w:r>
              <w:rPr>
                <w:rFonts w:ascii="Calibri" w:hAnsi="Calibri" w:cs="Calibri"/>
                <w:b/>
                <w:sz w:val="22"/>
                <w:szCs w:val="22"/>
                <w:lang w:val="mk-MK"/>
              </w:rPr>
              <w:t>доволно капацитети за менаџмент</w:t>
            </w:r>
            <w:r>
              <w:rPr>
                <w:rFonts w:ascii="Calibri" w:hAnsi="Calibri" w:cs="Calibri"/>
                <w:sz w:val="22"/>
                <w:szCs w:val="22"/>
                <w:lang w:val="mk-MK"/>
              </w:rPr>
              <w:t>? (</w:t>
            </w:r>
            <w:r>
              <w:rPr>
                <w:rFonts w:ascii="Calibri" w:hAnsi="Calibri" w:cs="Calibri"/>
                <w:i/>
                <w:sz w:val="22"/>
                <w:szCs w:val="22"/>
                <w:lang w:val="mk-MK"/>
              </w:rPr>
              <w:t>вклучувајќи кадар, опрема и капацитети за финансиски менаџмент</w:t>
            </w:r>
            <w:r>
              <w:rPr>
                <w:rFonts w:ascii="Calibri" w:hAnsi="Calibri" w:cs="Calibri"/>
                <w:sz w:val="22"/>
                <w:szCs w:val="22"/>
                <w:lang w:val="mk-MK"/>
              </w:rPr>
              <w:t>)</w:t>
            </w:r>
          </w:p>
        </w:tc>
        <w:tc>
          <w:tcPr>
            <w:tcW w:w="1620" w:type="dxa"/>
            <w:tcBorders>
              <w:top w:val="single" w:sz="4" w:space="0" w:color="000000"/>
              <w:left w:val="single" w:sz="4" w:space="0" w:color="000000"/>
              <w:bottom w:val="single" w:sz="4" w:space="0" w:color="000000"/>
            </w:tcBorders>
            <w:shd w:val="clear" w:color="auto" w:fill="auto"/>
          </w:tcPr>
          <w:p w14:paraId="6DE7E72B"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2C" w14:textId="77777777" w:rsidR="00DC5D3F" w:rsidRDefault="00DC5D3F">
            <w:pPr>
              <w:widowControl w:val="0"/>
              <w:snapToGrid w:val="0"/>
              <w:jc w:val="center"/>
              <w:rPr>
                <w:rFonts w:ascii="Calibri" w:hAnsi="Calibri" w:cs="Calibri"/>
                <w:sz w:val="22"/>
                <w:szCs w:val="22"/>
                <w:lang w:val="mk-MK"/>
              </w:rPr>
            </w:pPr>
          </w:p>
        </w:tc>
      </w:tr>
      <w:tr w:rsidR="00DC5D3F" w14:paraId="6DE7E731" w14:textId="77777777">
        <w:tc>
          <w:tcPr>
            <w:tcW w:w="7287" w:type="dxa"/>
            <w:tcBorders>
              <w:top w:val="single" w:sz="4" w:space="0" w:color="000000"/>
              <w:left w:val="single" w:sz="4" w:space="0" w:color="000000"/>
              <w:bottom w:val="single" w:sz="4" w:space="0" w:color="000000"/>
            </w:tcBorders>
            <w:shd w:val="clear" w:color="auto" w:fill="C0C0C0"/>
          </w:tcPr>
          <w:p w14:paraId="6DE7E72E" w14:textId="77777777" w:rsidR="00DC5D3F" w:rsidRDefault="002910FE">
            <w:pPr>
              <w:widowControl w:val="0"/>
              <w:rPr>
                <w:rFonts w:ascii="Calibri" w:hAnsi="Calibri" w:cs="Calibri"/>
                <w:sz w:val="22"/>
                <w:szCs w:val="22"/>
                <w:lang w:val="mk-MK"/>
              </w:rPr>
            </w:pPr>
            <w:r>
              <w:rPr>
                <w:rFonts w:ascii="Calibri" w:hAnsi="Calibri" w:cs="Calibri"/>
                <w:b/>
                <w:sz w:val="22"/>
                <w:szCs w:val="22"/>
                <w:lang w:val="mk-MK"/>
              </w:rPr>
              <w:t>2. Релевантност</w:t>
            </w:r>
          </w:p>
        </w:tc>
        <w:tc>
          <w:tcPr>
            <w:tcW w:w="1620" w:type="dxa"/>
            <w:tcBorders>
              <w:top w:val="single" w:sz="4" w:space="0" w:color="000000"/>
              <w:left w:val="single" w:sz="4" w:space="0" w:color="000000"/>
              <w:bottom w:val="single" w:sz="4" w:space="0" w:color="000000"/>
            </w:tcBorders>
            <w:shd w:val="clear" w:color="auto" w:fill="C0C0C0"/>
            <w:vAlign w:val="center"/>
          </w:tcPr>
          <w:p w14:paraId="6DE7E72F" w14:textId="77777777" w:rsidR="00DC5D3F" w:rsidRDefault="002910FE">
            <w:pPr>
              <w:widowControl w:val="0"/>
              <w:jc w:val="center"/>
              <w:rPr>
                <w:rFonts w:ascii="Calibri" w:hAnsi="Calibri" w:cs="Calibri"/>
                <w:sz w:val="22"/>
                <w:szCs w:val="22"/>
                <w:lang w:val="mk-MK"/>
              </w:rPr>
            </w:pPr>
            <w:r>
              <w:rPr>
                <w:rFonts w:ascii="Calibri" w:hAnsi="Calibri" w:cs="Calibri"/>
                <w:b/>
                <w:sz w:val="22"/>
                <w:szCs w:val="22"/>
                <w:lang w:val="mk-MK"/>
              </w:rPr>
              <w:t>25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DE7E730" w14:textId="77777777" w:rsidR="00DC5D3F" w:rsidRDefault="00DC5D3F">
            <w:pPr>
              <w:widowControl w:val="0"/>
              <w:snapToGrid w:val="0"/>
              <w:jc w:val="center"/>
              <w:rPr>
                <w:rFonts w:ascii="Calibri" w:hAnsi="Calibri" w:cs="Calibri"/>
                <w:b/>
                <w:sz w:val="22"/>
                <w:szCs w:val="22"/>
                <w:lang w:val="mk-MK"/>
              </w:rPr>
            </w:pPr>
          </w:p>
        </w:tc>
      </w:tr>
      <w:tr w:rsidR="00DC5D3F" w14:paraId="6DE7E736" w14:textId="77777777">
        <w:tc>
          <w:tcPr>
            <w:tcW w:w="7287" w:type="dxa"/>
            <w:tcBorders>
              <w:top w:val="single" w:sz="4" w:space="0" w:color="000000"/>
              <w:left w:val="single" w:sz="4" w:space="0" w:color="000000"/>
              <w:bottom w:val="single" w:sz="4" w:space="0" w:color="000000"/>
            </w:tcBorders>
            <w:shd w:val="clear" w:color="auto" w:fill="auto"/>
          </w:tcPr>
          <w:p w14:paraId="6DE7E732" w14:textId="77777777" w:rsidR="00DC5D3F" w:rsidRDefault="002910FE">
            <w:pPr>
              <w:widowControl w:val="0"/>
              <w:tabs>
                <w:tab w:val="left" w:pos="1440"/>
              </w:tabs>
              <w:rPr>
                <w:rFonts w:ascii="Calibri" w:hAnsi="Calibri" w:cs="Calibri"/>
                <w:sz w:val="22"/>
                <w:szCs w:val="22"/>
                <w:lang w:val="mk-MK"/>
              </w:rPr>
            </w:pPr>
            <w:r>
              <w:rPr>
                <w:rFonts w:ascii="Calibri" w:hAnsi="Calibri" w:cs="Calibri"/>
                <w:sz w:val="22"/>
                <w:szCs w:val="22"/>
                <w:lang w:val="mk-MK"/>
              </w:rPr>
              <w:t xml:space="preserve">2.1. Колку е релевантен проектот во споредба со </w:t>
            </w:r>
            <w:r>
              <w:rPr>
                <w:rFonts w:ascii="Calibri" w:hAnsi="Calibri" w:cs="Calibri"/>
                <w:b/>
                <w:sz w:val="22"/>
                <w:szCs w:val="22"/>
                <w:lang w:val="mk-MK"/>
              </w:rPr>
              <w:t>целта</w:t>
            </w:r>
            <w:r>
              <w:rPr>
                <w:rFonts w:ascii="Calibri" w:hAnsi="Calibri" w:cs="Calibri"/>
                <w:sz w:val="22"/>
                <w:szCs w:val="22"/>
                <w:lang w:val="mk-MK"/>
              </w:rPr>
              <w:t xml:space="preserve"> и </w:t>
            </w:r>
            <w:r>
              <w:rPr>
                <w:rFonts w:ascii="Calibri" w:hAnsi="Calibri" w:cs="Calibri"/>
                <w:b/>
                <w:sz w:val="22"/>
                <w:szCs w:val="22"/>
                <w:lang w:val="mk-MK"/>
              </w:rPr>
              <w:t>еден или повеќе од приоритетите</w:t>
            </w:r>
            <w:r>
              <w:rPr>
                <w:rFonts w:ascii="Calibri" w:hAnsi="Calibri" w:cs="Calibri"/>
                <w:sz w:val="22"/>
                <w:szCs w:val="22"/>
                <w:lang w:val="mk-MK"/>
              </w:rPr>
              <w:t xml:space="preserve"> кои се дефинирани со јавниот повик?</w:t>
            </w:r>
          </w:p>
          <w:p w14:paraId="6DE7E733" w14:textId="77777777" w:rsidR="00DC5D3F" w:rsidRDefault="002910FE">
            <w:pPr>
              <w:widowControl w:val="0"/>
              <w:tabs>
                <w:tab w:val="left" w:pos="1440"/>
              </w:tabs>
              <w:rPr>
                <w:rFonts w:ascii="Calibri" w:hAnsi="Calibri" w:cs="Calibri"/>
                <w:sz w:val="22"/>
                <w:szCs w:val="22"/>
                <w:lang w:val="mk-MK"/>
              </w:rPr>
            </w:pPr>
            <w:r>
              <w:rPr>
                <w:rFonts w:ascii="Calibri" w:hAnsi="Calibri" w:cs="Calibri"/>
                <w:sz w:val="22"/>
                <w:szCs w:val="22"/>
                <w:lang w:val="mk-MK"/>
              </w:rPr>
              <w:t xml:space="preserve">Белешка:  5 бода (многу добро) може да се доделат само доколку </w:t>
            </w:r>
            <w:r>
              <w:rPr>
                <w:rFonts w:ascii="Calibri" w:hAnsi="Calibri" w:cs="Calibri"/>
                <w:sz w:val="22"/>
                <w:szCs w:val="22"/>
                <w:lang w:val="mk-MK"/>
              </w:rPr>
              <w:lastRenderedPageBreak/>
              <w:t xml:space="preserve">проектот се однесува на </w:t>
            </w:r>
            <w:r>
              <w:rPr>
                <w:rFonts w:ascii="Calibri" w:hAnsi="Calibri" w:cs="Calibri"/>
                <w:b/>
                <w:sz w:val="22"/>
                <w:szCs w:val="22"/>
                <w:lang w:val="mk-MK"/>
              </w:rPr>
              <w:t>најмалку еден од приоритетите</w:t>
            </w:r>
            <w:r>
              <w:rPr>
                <w:rFonts w:ascii="Calibri" w:hAnsi="Calibri" w:cs="Calibri"/>
                <w:sz w:val="22"/>
                <w:szCs w:val="22"/>
                <w:lang w:val="mk-MK"/>
              </w:rPr>
              <w:t>.</w:t>
            </w:r>
          </w:p>
        </w:tc>
        <w:tc>
          <w:tcPr>
            <w:tcW w:w="1620" w:type="dxa"/>
            <w:tcBorders>
              <w:top w:val="single" w:sz="4" w:space="0" w:color="000000"/>
              <w:left w:val="single" w:sz="4" w:space="0" w:color="000000"/>
              <w:bottom w:val="single" w:sz="4" w:space="0" w:color="000000"/>
            </w:tcBorders>
            <w:shd w:val="clear" w:color="auto" w:fill="auto"/>
          </w:tcPr>
          <w:p w14:paraId="6DE7E734"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lastRenderedPageBreak/>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35" w14:textId="77777777" w:rsidR="00DC5D3F" w:rsidRDefault="00DC5D3F">
            <w:pPr>
              <w:widowControl w:val="0"/>
              <w:snapToGrid w:val="0"/>
              <w:jc w:val="center"/>
              <w:rPr>
                <w:rFonts w:ascii="Calibri" w:hAnsi="Calibri" w:cs="Calibri"/>
                <w:sz w:val="22"/>
                <w:szCs w:val="22"/>
                <w:lang w:val="mk-MK"/>
              </w:rPr>
            </w:pPr>
          </w:p>
        </w:tc>
      </w:tr>
      <w:tr w:rsidR="00DC5D3F" w14:paraId="6DE7E73A" w14:textId="77777777">
        <w:tc>
          <w:tcPr>
            <w:tcW w:w="7287" w:type="dxa"/>
            <w:tcBorders>
              <w:top w:val="single" w:sz="4" w:space="0" w:color="000000"/>
              <w:left w:val="single" w:sz="4" w:space="0" w:color="000000"/>
              <w:bottom w:val="single" w:sz="4" w:space="0" w:color="000000"/>
            </w:tcBorders>
            <w:shd w:val="clear" w:color="auto" w:fill="auto"/>
          </w:tcPr>
          <w:p w14:paraId="6DE7E737" w14:textId="77777777" w:rsidR="00DC5D3F" w:rsidRDefault="002910FE">
            <w:pPr>
              <w:widowControl w:val="0"/>
              <w:rPr>
                <w:rFonts w:ascii="Calibri" w:hAnsi="Calibri" w:cs="Calibri"/>
                <w:sz w:val="22"/>
                <w:szCs w:val="22"/>
                <w:lang w:val="mk-MK"/>
              </w:rPr>
            </w:pPr>
            <w:r>
              <w:rPr>
                <w:rFonts w:ascii="Calibri" w:hAnsi="Calibri" w:cs="Calibri"/>
                <w:sz w:val="22"/>
                <w:szCs w:val="22"/>
                <w:lang w:val="mk-MK"/>
              </w:rPr>
              <w:t>2.2 Дали постои јасно дефинирање и стратешки избор на чинителите? (</w:t>
            </w:r>
            <w:r>
              <w:rPr>
                <w:rFonts w:ascii="Calibri" w:hAnsi="Calibri" w:cs="Calibri"/>
                <w:i/>
                <w:sz w:val="22"/>
                <w:szCs w:val="22"/>
                <w:lang w:val="mk-MK"/>
              </w:rPr>
              <w:t xml:space="preserve">крајни корисници, </w:t>
            </w:r>
            <w:r>
              <w:rPr>
                <w:rFonts w:ascii="Calibri" w:hAnsi="Calibri" w:cs="Calibri"/>
                <w:b/>
                <w:i/>
                <w:sz w:val="22"/>
                <w:szCs w:val="22"/>
                <w:lang w:val="mk-MK"/>
              </w:rPr>
              <w:t>целни групи</w:t>
            </w:r>
            <w:r>
              <w:rPr>
                <w:rFonts w:ascii="Calibri" w:hAnsi="Calibri" w:cs="Calibri"/>
                <w:sz w:val="22"/>
                <w:szCs w:val="22"/>
                <w:lang w:val="mk-MK"/>
              </w:rPr>
              <w:t>)</w:t>
            </w:r>
          </w:p>
        </w:tc>
        <w:tc>
          <w:tcPr>
            <w:tcW w:w="1620" w:type="dxa"/>
            <w:tcBorders>
              <w:top w:val="single" w:sz="4" w:space="0" w:color="000000"/>
              <w:left w:val="single" w:sz="4" w:space="0" w:color="000000"/>
              <w:bottom w:val="single" w:sz="4" w:space="0" w:color="000000"/>
            </w:tcBorders>
            <w:shd w:val="clear" w:color="auto" w:fill="auto"/>
          </w:tcPr>
          <w:p w14:paraId="6DE7E738"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39" w14:textId="77777777" w:rsidR="00DC5D3F" w:rsidRDefault="00DC5D3F">
            <w:pPr>
              <w:widowControl w:val="0"/>
              <w:snapToGrid w:val="0"/>
              <w:jc w:val="center"/>
              <w:rPr>
                <w:rFonts w:ascii="Calibri" w:hAnsi="Calibri" w:cs="Calibri"/>
                <w:sz w:val="22"/>
                <w:szCs w:val="22"/>
                <w:lang w:val="mk-MK"/>
              </w:rPr>
            </w:pPr>
          </w:p>
        </w:tc>
      </w:tr>
      <w:tr w:rsidR="00DC5D3F" w14:paraId="6DE7E73E" w14:textId="77777777">
        <w:tc>
          <w:tcPr>
            <w:tcW w:w="7287" w:type="dxa"/>
            <w:tcBorders>
              <w:top w:val="single" w:sz="4" w:space="0" w:color="000000"/>
              <w:left w:val="single" w:sz="4" w:space="0" w:color="000000"/>
              <w:bottom w:val="single" w:sz="4" w:space="0" w:color="000000"/>
            </w:tcBorders>
            <w:shd w:val="clear" w:color="auto" w:fill="auto"/>
          </w:tcPr>
          <w:p w14:paraId="6DE7E73B" w14:textId="77777777" w:rsidR="00DC5D3F" w:rsidRDefault="002910FE">
            <w:pPr>
              <w:widowControl w:val="0"/>
              <w:tabs>
                <w:tab w:val="left" w:pos="1440"/>
              </w:tabs>
              <w:rPr>
                <w:rFonts w:ascii="Calibri" w:hAnsi="Calibri" w:cs="Calibri"/>
                <w:sz w:val="22"/>
                <w:szCs w:val="22"/>
                <w:lang w:val="mk-MK"/>
              </w:rPr>
            </w:pPr>
            <w:r>
              <w:rPr>
                <w:rFonts w:ascii="Calibri" w:hAnsi="Calibri" w:cs="Calibri"/>
                <w:sz w:val="22"/>
                <w:szCs w:val="22"/>
                <w:lang w:val="mk-MK"/>
              </w:rPr>
              <w:t xml:space="preserve">2.3 Дали </w:t>
            </w:r>
            <w:r>
              <w:rPr>
                <w:rFonts w:ascii="Calibri" w:hAnsi="Calibri" w:cs="Calibri"/>
                <w:b/>
                <w:sz w:val="22"/>
                <w:szCs w:val="22"/>
                <w:lang w:val="mk-MK"/>
              </w:rPr>
              <w:t>потребите на целната група и крајните корисници</w:t>
            </w:r>
            <w:r>
              <w:rPr>
                <w:rFonts w:ascii="Calibri" w:hAnsi="Calibri" w:cs="Calibri"/>
                <w:sz w:val="22"/>
                <w:szCs w:val="22"/>
                <w:lang w:val="mk-MK"/>
              </w:rPr>
              <w:t xml:space="preserve"> се јасно дефинирани и дали истите се правилно опфатени со проектот?</w:t>
            </w:r>
          </w:p>
        </w:tc>
        <w:tc>
          <w:tcPr>
            <w:tcW w:w="1620" w:type="dxa"/>
            <w:tcBorders>
              <w:top w:val="single" w:sz="4" w:space="0" w:color="000000"/>
              <w:left w:val="single" w:sz="4" w:space="0" w:color="000000"/>
              <w:bottom w:val="single" w:sz="4" w:space="0" w:color="000000"/>
            </w:tcBorders>
            <w:shd w:val="clear" w:color="auto" w:fill="auto"/>
          </w:tcPr>
          <w:p w14:paraId="6DE7E73C"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3D" w14:textId="77777777" w:rsidR="00DC5D3F" w:rsidRDefault="00DC5D3F">
            <w:pPr>
              <w:widowControl w:val="0"/>
              <w:snapToGrid w:val="0"/>
              <w:jc w:val="center"/>
              <w:rPr>
                <w:rFonts w:ascii="Calibri" w:hAnsi="Calibri" w:cs="Calibri"/>
                <w:sz w:val="22"/>
                <w:szCs w:val="22"/>
                <w:lang w:val="mk-MK"/>
              </w:rPr>
            </w:pPr>
          </w:p>
        </w:tc>
      </w:tr>
      <w:tr w:rsidR="00DC5D3F" w14:paraId="6DE7E742" w14:textId="77777777">
        <w:tc>
          <w:tcPr>
            <w:tcW w:w="7287" w:type="dxa"/>
            <w:tcBorders>
              <w:top w:val="single" w:sz="4" w:space="0" w:color="000000"/>
              <w:left w:val="single" w:sz="4" w:space="0" w:color="000000"/>
              <w:bottom w:val="single" w:sz="4" w:space="0" w:color="000000"/>
            </w:tcBorders>
            <w:shd w:val="clear" w:color="auto" w:fill="auto"/>
          </w:tcPr>
          <w:p w14:paraId="6DE7E73F" w14:textId="77777777" w:rsidR="00DC5D3F" w:rsidRDefault="002910FE">
            <w:pPr>
              <w:widowControl w:val="0"/>
              <w:tabs>
                <w:tab w:val="left" w:pos="1440"/>
              </w:tabs>
              <w:rPr>
                <w:rFonts w:ascii="Calibri" w:hAnsi="Calibri" w:cs="Calibri"/>
                <w:sz w:val="22"/>
                <w:szCs w:val="22"/>
                <w:lang w:val="mk-MK"/>
              </w:rPr>
            </w:pPr>
            <w:r>
              <w:rPr>
                <w:rFonts w:ascii="Calibri" w:hAnsi="Calibri" w:cs="Calibri"/>
                <w:sz w:val="22"/>
                <w:szCs w:val="22"/>
                <w:lang w:val="mk-MK"/>
              </w:rPr>
              <w:t xml:space="preserve">2.4 Дали проектот содржи </w:t>
            </w:r>
            <w:r>
              <w:rPr>
                <w:rFonts w:ascii="Calibri" w:hAnsi="Calibri" w:cs="Calibri"/>
                <w:b/>
                <w:sz w:val="22"/>
                <w:szCs w:val="22"/>
                <w:lang w:val="mk-MK"/>
              </w:rPr>
              <w:t>додадена вредност</w:t>
            </w:r>
            <w:r>
              <w:rPr>
                <w:rFonts w:ascii="Calibri" w:hAnsi="Calibri" w:cs="Calibri"/>
                <w:sz w:val="22"/>
                <w:szCs w:val="22"/>
                <w:lang w:val="mk-MK"/>
              </w:rPr>
              <w:t xml:space="preserve"> како иновативен пристап и модели на добри практики?</w:t>
            </w:r>
          </w:p>
        </w:tc>
        <w:tc>
          <w:tcPr>
            <w:tcW w:w="1620" w:type="dxa"/>
            <w:tcBorders>
              <w:top w:val="single" w:sz="4" w:space="0" w:color="000000"/>
              <w:left w:val="single" w:sz="4" w:space="0" w:color="000000"/>
              <w:bottom w:val="single" w:sz="4" w:space="0" w:color="000000"/>
            </w:tcBorders>
            <w:shd w:val="clear" w:color="auto" w:fill="auto"/>
          </w:tcPr>
          <w:p w14:paraId="6DE7E740"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41" w14:textId="77777777" w:rsidR="00DC5D3F" w:rsidRDefault="00DC5D3F">
            <w:pPr>
              <w:widowControl w:val="0"/>
              <w:snapToGrid w:val="0"/>
              <w:jc w:val="center"/>
              <w:rPr>
                <w:rFonts w:ascii="Calibri" w:hAnsi="Calibri" w:cs="Calibri"/>
                <w:sz w:val="22"/>
                <w:szCs w:val="22"/>
                <w:lang w:val="mk-MK"/>
              </w:rPr>
            </w:pPr>
          </w:p>
        </w:tc>
      </w:tr>
      <w:tr w:rsidR="00DC5D3F" w14:paraId="6DE7E746" w14:textId="77777777">
        <w:tc>
          <w:tcPr>
            <w:tcW w:w="7287" w:type="dxa"/>
            <w:tcBorders>
              <w:top w:val="single" w:sz="4" w:space="0" w:color="000000"/>
              <w:left w:val="single" w:sz="4" w:space="0" w:color="000000"/>
              <w:bottom w:val="single" w:sz="4" w:space="0" w:color="000000"/>
            </w:tcBorders>
            <w:shd w:val="clear" w:color="auto" w:fill="auto"/>
            <w:vAlign w:val="center"/>
          </w:tcPr>
          <w:p w14:paraId="6DE7E743" w14:textId="77777777" w:rsidR="00DC5D3F" w:rsidRDefault="002910FE">
            <w:pPr>
              <w:widowControl w:val="0"/>
              <w:tabs>
                <w:tab w:val="left" w:pos="1440"/>
              </w:tabs>
              <w:rPr>
                <w:rFonts w:ascii="Calibri" w:hAnsi="Calibri" w:cs="Calibri"/>
                <w:sz w:val="22"/>
                <w:szCs w:val="22"/>
                <w:lang w:val="mk-MK"/>
              </w:rPr>
            </w:pPr>
            <w:r>
              <w:rPr>
                <w:rFonts w:ascii="Calibri" w:hAnsi="Calibri" w:cs="Calibri"/>
                <w:sz w:val="22"/>
                <w:szCs w:val="22"/>
                <w:lang w:val="mk-MK"/>
              </w:rPr>
              <w:t xml:space="preserve">2.5 Дали предлог проектот се застапува за </w:t>
            </w:r>
            <w:r>
              <w:rPr>
                <w:rFonts w:ascii="Calibri" w:hAnsi="Calibri" w:cs="Calibri"/>
                <w:b/>
                <w:sz w:val="22"/>
                <w:szCs w:val="22"/>
                <w:lang w:val="mk-MK"/>
              </w:rPr>
              <w:t>пристап базиран на правата</w:t>
            </w:r>
            <w:r>
              <w:rPr>
                <w:rFonts w:ascii="Calibri" w:hAnsi="Calibri" w:cs="Calibri"/>
                <w:sz w:val="22"/>
                <w:szCs w:val="22"/>
                <w:lang w:val="mk-MK"/>
              </w:rPr>
              <w:t xml:space="preserve"> и дали има позитивно влијание врз ранливите групи? (</w:t>
            </w:r>
            <w:r>
              <w:rPr>
                <w:rFonts w:ascii="Calibri" w:hAnsi="Calibri" w:cs="Calibri"/>
                <w:i/>
                <w:sz w:val="22"/>
                <w:szCs w:val="22"/>
                <w:lang w:val="mk-MK"/>
              </w:rPr>
              <w:t>промовирање на родовата еднаквост и јакнење на жените, заштита на животната средина, меѓународна соработка, млади, итн.</w:t>
            </w:r>
            <w:r>
              <w:rPr>
                <w:rFonts w:ascii="Calibri" w:hAnsi="Calibri" w:cs="Calibri"/>
                <w:sz w:val="22"/>
                <w:szCs w:val="22"/>
                <w:lang w:val="mk-MK"/>
              </w:rPr>
              <w:t>)</w:t>
            </w:r>
          </w:p>
        </w:tc>
        <w:tc>
          <w:tcPr>
            <w:tcW w:w="1620" w:type="dxa"/>
            <w:tcBorders>
              <w:top w:val="single" w:sz="4" w:space="0" w:color="000000"/>
              <w:left w:val="single" w:sz="4" w:space="0" w:color="000000"/>
              <w:bottom w:val="single" w:sz="4" w:space="0" w:color="000000"/>
            </w:tcBorders>
            <w:shd w:val="clear" w:color="auto" w:fill="auto"/>
          </w:tcPr>
          <w:p w14:paraId="6DE7E744"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45" w14:textId="77777777" w:rsidR="00DC5D3F" w:rsidRDefault="00DC5D3F">
            <w:pPr>
              <w:widowControl w:val="0"/>
              <w:snapToGrid w:val="0"/>
              <w:jc w:val="center"/>
              <w:rPr>
                <w:rFonts w:ascii="Calibri" w:hAnsi="Calibri" w:cs="Calibri"/>
                <w:sz w:val="22"/>
                <w:szCs w:val="22"/>
                <w:lang w:val="mk-MK"/>
              </w:rPr>
            </w:pPr>
          </w:p>
        </w:tc>
      </w:tr>
      <w:tr w:rsidR="00DC5D3F" w14:paraId="6DE7E74A" w14:textId="77777777">
        <w:tc>
          <w:tcPr>
            <w:tcW w:w="7287" w:type="dxa"/>
            <w:tcBorders>
              <w:left w:val="single" w:sz="4" w:space="0" w:color="000000"/>
              <w:bottom w:val="single" w:sz="4" w:space="0" w:color="000000"/>
            </w:tcBorders>
            <w:shd w:val="clear" w:color="auto" w:fill="C0C0C0"/>
            <w:vAlign w:val="center"/>
          </w:tcPr>
          <w:p w14:paraId="6DE7E747" w14:textId="77777777" w:rsidR="00DC5D3F" w:rsidRDefault="002910FE">
            <w:pPr>
              <w:widowControl w:val="0"/>
              <w:rPr>
                <w:rFonts w:ascii="Calibri" w:hAnsi="Calibri" w:cs="Calibri"/>
                <w:sz w:val="22"/>
                <w:szCs w:val="22"/>
                <w:lang w:val="mk-MK"/>
              </w:rPr>
            </w:pPr>
            <w:r>
              <w:rPr>
                <w:rFonts w:ascii="Calibri" w:hAnsi="Calibri" w:cs="Calibri"/>
                <w:b/>
                <w:sz w:val="22"/>
                <w:szCs w:val="22"/>
                <w:lang w:val="mk-MK"/>
              </w:rPr>
              <w:t>3. Методологија</w:t>
            </w:r>
          </w:p>
        </w:tc>
        <w:tc>
          <w:tcPr>
            <w:tcW w:w="1620" w:type="dxa"/>
            <w:tcBorders>
              <w:left w:val="single" w:sz="4" w:space="0" w:color="000000"/>
              <w:bottom w:val="single" w:sz="4" w:space="0" w:color="000000"/>
            </w:tcBorders>
            <w:shd w:val="clear" w:color="auto" w:fill="C0C0C0"/>
            <w:vAlign w:val="center"/>
          </w:tcPr>
          <w:p w14:paraId="6DE7E748" w14:textId="77777777" w:rsidR="00DC5D3F" w:rsidRDefault="002910FE">
            <w:pPr>
              <w:widowControl w:val="0"/>
              <w:jc w:val="center"/>
              <w:rPr>
                <w:rFonts w:ascii="Calibri" w:hAnsi="Calibri" w:cs="Calibri"/>
                <w:sz w:val="22"/>
                <w:szCs w:val="22"/>
                <w:lang w:val="mk-MK"/>
              </w:rPr>
            </w:pPr>
            <w:r>
              <w:rPr>
                <w:rFonts w:ascii="Calibri" w:hAnsi="Calibri" w:cs="Calibri"/>
                <w:b/>
                <w:sz w:val="22"/>
                <w:szCs w:val="22"/>
                <w:lang w:val="mk-MK"/>
              </w:rPr>
              <w:t>20</w:t>
            </w:r>
          </w:p>
        </w:tc>
        <w:tc>
          <w:tcPr>
            <w:tcW w:w="1273" w:type="dxa"/>
            <w:tcBorders>
              <w:left w:val="single" w:sz="4" w:space="0" w:color="000000"/>
              <w:bottom w:val="single" w:sz="4" w:space="0" w:color="000000"/>
              <w:right w:val="single" w:sz="4" w:space="0" w:color="000000"/>
            </w:tcBorders>
            <w:shd w:val="clear" w:color="auto" w:fill="auto"/>
          </w:tcPr>
          <w:p w14:paraId="6DE7E749" w14:textId="77777777" w:rsidR="00DC5D3F" w:rsidRDefault="00DC5D3F">
            <w:pPr>
              <w:widowControl w:val="0"/>
              <w:snapToGrid w:val="0"/>
              <w:jc w:val="center"/>
              <w:rPr>
                <w:rFonts w:ascii="Calibri" w:hAnsi="Calibri" w:cs="Calibri"/>
                <w:b/>
                <w:sz w:val="22"/>
                <w:szCs w:val="22"/>
                <w:lang w:val="mk-MK"/>
              </w:rPr>
            </w:pPr>
          </w:p>
        </w:tc>
      </w:tr>
      <w:tr w:rsidR="00DC5D3F" w14:paraId="6DE7E74E" w14:textId="77777777">
        <w:tc>
          <w:tcPr>
            <w:tcW w:w="7287" w:type="dxa"/>
            <w:tcBorders>
              <w:top w:val="single" w:sz="4" w:space="0" w:color="000000"/>
              <w:left w:val="single" w:sz="4" w:space="0" w:color="000000"/>
              <w:bottom w:val="single" w:sz="4" w:space="0" w:color="000000"/>
            </w:tcBorders>
            <w:shd w:val="clear" w:color="auto" w:fill="auto"/>
          </w:tcPr>
          <w:p w14:paraId="6DE7E74B" w14:textId="77777777" w:rsidR="00DC5D3F" w:rsidRDefault="002910FE">
            <w:pPr>
              <w:widowControl w:val="0"/>
              <w:tabs>
                <w:tab w:val="left" w:pos="1440"/>
              </w:tabs>
              <w:rPr>
                <w:rFonts w:ascii="Calibri" w:hAnsi="Calibri" w:cs="Calibri"/>
                <w:sz w:val="22"/>
                <w:szCs w:val="22"/>
                <w:lang w:val="mk-MK"/>
              </w:rPr>
            </w:pPr>
            <w:r>
              <w:rPr>
                <w:rFonts w:ascii="Calibri" w:hAnsi="Calibri" w:cs="Calibri"/>
                <w:sz w:val="22"/>
                <w:szCs w:val="22"/>
                <w:lang w:val="mk-MK"/>
              </w:rPr>
              <w:t xml:space="preserve">3.1 Дали </w:t>
            </w:r>
            <w:r>
              <w:rPr>
                <w:rFonts w:ascii="Calibri" w:hAnsi="Calibri" w:cs="Calibri"/>
                <w:b/>
                <w:sz w:val="22"/>
                <w:szCs w:val="22"/>
                <w:lang w:val="mk-MK"/>
              </w:rPr>
              <w:t>планот на активности</w:t>
            </w:r>
            <w:r>
              <w:rPr>
                <w:rFonts w:ascii="Calibri" w:hAnsi="Calibri" w:cs="Calibri"/>
                <w:sz w:val="22"/>
                <w:szCs w:val="22"/>
                <w:lang w:val="mk-MK"/>
              </w:rPr>
              <w:t xml:space="preserve"> и предложените </w:t>
            </w:r>
            <w:r>
              <w:rPr>
                <w:rFonts w:ascii="Calibri" w:hAnsi="Calibri" w:cs="Calibri"/>
                <w:b/>
                <w:sz w:val="22"/>
                <w:szCs w:val="22"/>
                <w:lang w:val="mk-MK"/>
              </w:rPr>
              <w:t>активности</w:t>
            </w:r>
            <w:r>
              <w:rPr>
                <w:rFonts w:ascii="Calibri" w:hAnsi="Calibri" w:cs="Calibri"/>
                <w:sz w:val="22"/>
                <w:szCs w:val="22"/>
                <w:lang w:val="mk-MK"/>
              </w:rPr>
              <w:t xml:space="preserve"> на логичен и практичен начин кореспондираат со целите и очекуваните резултати?</w:t>
            </w:r>
          </w:p>
        </w:tc>
        <w:tc>
          <w:tcPr>
            <w:tcW w:w="1620" w:type="dxa"/>
            <w:tcBorders>
              <w:top w:val="single" w:sz="4" w:space="0" w:color="000000"/>
              <w:left w:val="single" w:sz="4" w:space="0" w:color="000000"/>
            </w:tcBorders>
            <w:shd w:val="clear" w:color="auto" w:fill="auto"/>
          </w:tcPr>
          <w:p w14:paraId="6DE7E74C"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4D" w14:textId="77777777" w:rsidR="00DC5D3F" w:rsidRDefault="00DC5D3F">
            <w:pPr>
              <w:widowControl w:val="0"/>
              <w:snapToGrid w:val="0"/>
              <w:jc w:val="center"/>
              <w:rPr>
                <w:rFonts w:ascii="Calibri" w:hAnsi="Calibri" w:cs="Calibri"/>
                <w:sz w:val="22"/>
                <w:szCs w:val="22"/>
                <w:lang w:val="mk-MK"/>
              </w:rPr>
            </w:pPr>
          </w:p>
        </w:tc>
      </w:tr>
      <w:tr w:rsidR="00DC5D3F" w14:paraId="6DE7E752" w14:textId="77777777">
        <w:tc>
          <w:tcPr>
            <w:tcW w:w="7287" w:type="dxa"/>
            <w:tcBorders>
              <w:top w:val="single" w:sz="4" w:space="0" w:color="000000"/>
              <w:left w:val="single" w:sz="4" w:space="0" w:color="000000"/>
              <w:bottom w:val="single" w:sz="4" w:space="0" w:color="000000"/>
            </w:tcBorders>
            <w:shd w:val="clear" w:color="auto" w:fill="auto"/>
          </w:tcPr>
          <w:p w14:paraId="6DE7E74F" w14:textId="77777777" w:rsidR="00DC5D3F" w:rsidRDefault="002910FE">
            <w:pPr>
              <w:widowControl w:val="0"/>
              <w:rPr>
                <w:rFonts w:ascii="Calibri" w:hAnsi="Calibri" w:cs="Calibri"/>
                <w:sz w:val="22"/>
                <w:szCs w:val="22"/>
                <w:lang w:val="mk-MK"/>
              </w:rPr>
            </w:pPr>
            <w:r>
              <w:rPr>
                <w:rFonts w:ascii="Calibri" w:hAnsi="Calibri" w:cs="Calibri"/>
                <w:sz w:val="22"/>
                <w:szCs w:val="22"/>
                <w:lang w:val="mk-MK"/>
              </w:rPr>
              <w:t>3.2 Дали постои конзистентност во целосната подготовка на проектот? (</w:t>
            </w:r>
            <w:r>
              <w:rPr>
                <w:rFonts w:ascii="Calibri" w:hAnsi="Calibri" w:cs="Calibri"/>
                <w:i/>
                <w:sz w:val="22"/>
                <w:szCs w:val="22"/>
                <w:lang w:val="mk-MK"/>
              </w:rPr>
              <w:t>особено, дали се одразува анализата на идентификуваните проблеми, можни надворешни фактори</w:t>
            </w:r>
            <w:r>
              <w:rPr>
                <w:rFonts w:ascii="Calibri" w:hAnsi="Calibri" w:cs="Calibri"/>
                <w:sz w:val="22"/>
                <w:szCs w:val="22"/>
                <w:lang w:val="mk-MK"/>
              </w:rPr>
              <w:t>)</w:t>
            </w:r>
          </w:p>
        </w:tc>
        <w:tc>
          <w:tcPr>
            <w:tcW w:w="1620" w:type="dxa"/>
            <w:tcBorders>
              <w:top w:val="single" w:sz="4" w:space="0" w:color="000000"/>
              <w:left w:val="single" w:sz="4" w:space="0" w:color="000000"/>
              <w:bottom w:val="single" w:sz="4" w:space="0" w:color="000000"/>
            </w:tcBorders>
            <w:shd w:val="clear" w:color="auto" w:fill="auto"/>
          </w:tcPr>
          <w:p w14:paraId="6DE7E750"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E7E751" w14:textId="77777777" w:rsidR="00DC5D3F" w:rsidRDefault="00DC5D3F">
            <w:pPr>
              <w:widowControl w:val="0"/>
              <w:snapToGrid w:val="0"/>
              <w:jc w:val="center"/>
              <w:rPr>
                <w:rFonts w:ascii="Calibri" w:hAnsi="Calibri" w:cs="Calibri"/>
                <w:sz w:val="22"/>
                <w:szCs w:val="22"/>
                <w:lang w:val="mk-MK"/>
              </w:rPr>
            </w:pPr>
          </w:p>
        </w:tc>
      </w:tr>
      <w:tr w:rsidR="00DC5D3F" w14:paraId="6DE7E756" w14:textId="77777777">
        <w:tc>
          <w:tcPr>
            <w:tcW w:w="7287" w:type="dxa"/>
            <w:tcBorders>
              <w:top w:val="single" w:sz="4" w:space="0" w:color="000000"/>
              <w:left w:val="single" w:sz="4" w:space="0" w:color="000000"/>
              <w:bottom w:val="single" w:sz="4" w:space="0" w:color="000000"/>
            </w:tcBorders>
            <w:shd w:val="clear" w:color="auto" w:fill="auto"/>
          </w:tcPr>
          <w:p w14:paraId="6DE7E753" w14:textId="77777777" w:rsidR="00DC5D3F" w:rsidRDefault="002910FE">
            <w:pPr>
              <w:widowControl w:val="0"/>
              <w:rPr>
                <w:rFonts w:ascii="Calibri" w:hAnsi="Calibri" w:cs="Calibri"/>
                <w:sz w:val="22"/>
                <w:szCs w:val="22"/>
                <w:lang w:val="mk-MK"/>
              </w:rPr>
            </w:pPr>
            <w:r>
              <w:rPr>
                <w:rFonts w:ascii="Calibri" w:hAnsi="Calibri" w:cs="Calibri"/>
                <w:sz w:val="22"/>
                <w:szCs w:val="22"/>
                <w:lang w:val="mk-MK"/>
              </w:rPr>
              <w:t xml:space="preserve">3.3 Дали е задоволително </w:t>
            </w:r>
            <w:r>
              <w:rPr>
                <w:rFonts w:ascii="Calibri" w:hAnsi="Calibri" w:cs="Calibri"/>
                <w:b/>
                <w:sz w:val="22"/>
                <w:szCs w:val="22"/>
                <w:lang w:val="mk-MK"/>
              </w:rPr>
              <w:t>нивото на вклученост на партнерите</w:t>
            </w:r>
            <w:r>
              <w:rPr>
                <w:rFonts w:ascii="Calibri" w:hAnsi="Calibri" w:cs="Calibri"/>
                <w:sz w:val="22"/>
                <w:szCs w:val="22"/>
                <w:lang w:val="mk-MK"/>
              </w:rPr>
              <w:t xml:space="preserve">? Белешка: доколку нема партнери, се добива </w:t>
            </w:r>
            <w:r>
              <w:rPr>
                <w:rFonts w:ascii="Calibri" w:hAnsi="Calibri" w:cs="Calibri"/>
                <w:b/>
                <w:sz w:val="22"/>
                <w:szCs w:val="22"/>
                <w:lang w:val="mk-MK"/>
              </w:rPr>
              <w:t>1 бод.</w:t>
            </w:r>
          </w:p>
        </w:tc>
        <w:tc>
          <w:tcPr>
            <w:tcW w:w="1620" w:type="dxa"/>
            <w:tcBorders>
              <w:top w:val="single" w:sz="4" w:space="0" w:color="000000"/>
              <w:left w:val="single" w:sz="4" w:space="0" w:color="000000"/>
              <w:bottom w:val="single" w:sz="4" w:space="0" w:color="000000"/>
            </w:tcBorders>
            <w:shd w:val="clear" w:color="auto" w:fill="auto"/>
          </w:tcPr>
          <w:p w14:paraId="6DE7E754"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55" w14:textId="77777777" w:rsidR="00DC5D3F" w:rsidRDefault="00DC5D3F">
            <w:pPr>
              <w:widowControl w:val="0"/>
              <w:snapToGrid w:val="0"/>
              <w:jc w:val="center"/>
              <w:rPr>
                <w:rFonts w:ascii="Calibri" w:hAnsi="Calibri" w:cs="Calibri"/>
                <w:sz w:val="22"/>
                <w:szCs w:val="22"/>
                <w:lang w:val="mk-MK"/>
              </w:rPr>
            </w:pPr>
          </w:p>
        </w:tc>
      </w:tr>
      <w:tr w:rsidR="00DC5D3F" w14:paraId="6DE7E75A" w14:textId="77777777">
        <w:tc>
          <w:tcPr>
            <w:tcW w:w="7287" w:type="dxa"/>
            <w:tcBorders>
              <w:top w:val="single" w:sz="4" w:space="0" w:color="000000"/>
              <w:left w:val="single" w:sz="4" w:space="0" w:color="000000"/>
              <w:bottom w:val="single" w:sz="4" w:space="0" w:color="000000"/>
            </w:tcBorders>
            <w:shd w:val="clear" w:color="auto" w:fill="auto"/>
          </w:tcPr>
          <w:p w14:paraId="6DE7E757" w14:textId="77777777" w:rsidR="00DC5D3F" w:rsidRDefault="002910FE">
            <w:pPr>
              <w:widowControl w:val="0"/>
              <w:rPr>
                <w:rFonts w:ascii="Calibri" w:hAnsi="Calibri" w:cs="Calibri"/>
                <w:sz w:val="22"/>
                <w:szCs w:val="22"/>
                <w:lang w:val="mk-MK"/>
              </w:rPr>
            </w:pPr>
            <w:r>
              <w:rPr>
                <w:rFonts w:ascii="Calibri" w:hAnsi="Calibri" w:cs="Calibri"/>
                <w:sz w:val="22"/>
                <w:szCs w:val="22"/>
                <w:lang w:val="mk-MK"/>
              </w:rPr>
              <w:t xml:space="preserve">3.4 Дали во проектот има вклучени </w:t>
            </w:r>
            <w:r>
              <w:rPr>
                <w:rFonts w:ascii="Calibri" w:hAnsi="Calibri" w:cs="Calibri"/>
                <w:b/>
                <w:sz w:val="22"/>
                <w:szCs w:val="22"/>
                <w:lang w:val="mk-MK"/>
              </w:rPr>
              <w:t>објективни и мерливи индикатори</w:t>
            </w:r>
            <w:r>
              <w:rPr>
                <w:rFonts w:ascii="Calibri" w:hAnsi="Calibri" w:cs="Calibri"/>
                <w:sz w:val="22"/>
                <w:szCs w:val="22"/>
                <w:lang w:val="mk-MK"/>
              </w:rPr>
              <w:t>?</w:t>
            </w:r>
          </w:p>
        </w:tc>
        <w:tc>
          <w:tcPr>
            <w:tcW w:w="1620" w:type="dxa"/>
            <w:tcBorders>
              <w:top w:val="single" w:sz="4" w:space="0" w:color="000000"/>
              <w:left w:val="single" w:sz="4" w:space="0" w:color="000000"/>
              <w:bottom w:val="single" w:sz="4" w:space="0" w:color="000000"/>
            </w:tcBorders>
            <w:shd w:val="clear" w:color="auto" w:fill="auto"/>
          </w:tcPr>
          <w:p w14:paraId="6DE7E758"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59" w14:textId="77777777" w:rsidR="00DC5D3F" w:rsidRDefault="00DC5D3F">
            <w:pPr>
              <w:widowControl w:val="0"/>
              <w:snapToGrid w:val="0"/>
              <w:jc w:val="center"/>
              <w:rPr>
                <w:rFonts w:ascii="Calibri" w:hAnsi="Calibri" w:cs="Calibri"/>
                <w:sz w:val="22"/>
                <w:szCs w:val="22"/>
                <w:lang w:val="mk-MK"/>
              </w:rPr>
            </w:pPr>
          </w:p>
        </w:tc>
      </w:tr>
      <w:tr w:rsidR="00DC5D3F" w14:paraId="6DE7E75E" w14:textId="77777777">
        <w:tc>
          <w:tcPr>
            <w:tcW w:w="7287" w:type="dxa"/>
            <w:tcBorders>
              <w:top w:val="single" w:sz="4" w:space="0" w:color="000000"/>
              <w:left w:val="single" w:sz="4" w:space="0" w:color="000000"/>
              <w:bottom w:val="single" w:sz="4" w:space="0" w:color="000000"/>
            </w:tcBorders>
            <w:shd w:val="clear" w:color="auto" w:fill="C0C0C0"/>
            <w:vAlign w:val="center"/>
          </w:tcPr>
          <w:p w14:paraId="6DE7E75B" w14:textId="77777777" w:rsidR="00DC5D3F" w:rsidRDefault="002910FE">
            <w:pPr>
              <w:widowControl w:val="0"/>
              <w:rPr>
                <w:rFonts w:ascii="Calibri" w:hAnsi="Calibri" w:cs="Calibri"/>
                <w:sz w:val="22"/>
                <w:szCs w:val="22"/>
                <w:lang w:val="mk-MK"/>
              </w:rPr>
            </w:pPr>
            <w:r>
              <w:rPr>
                <w:rFonts w:ascii="Calibri" w:hAnsi="Calibri" w:cs="Calibri"/>
                <w:b/>
                <w:sz w:val="22"/>
                <w:szCs w:val="22"/>
                <w:lang w:val="mk-MK"/>
              </w:rPr>
              <w:t>4. Одржливост</w:t>
            </w:r>
          </w:p>
        </w:tc>
        <w:tc>
          <w:tcPr>
            <w:tcW w:w="1620" w:type="dxa"/>
            <w:tcBorders>
              <w:top w:val="single" w:sz="4" w:space="0" w:color="000000"/>
              <w:left w:val="single" w:sz="4" w:space="0" w:color="000000"/>
              <w:bottom w:val="single" w:sz="4" w:space="0" w:color="000000"/>
            </w:tcBorders>
            <w:shd w:val="clear" w:color="auto" w:fill="C0C0C0"/>
            <w:vAlign w:val="center"/>
          </w:tcPr>
          <w:p w14:paraId="6DE7E75C" w14:textId="77777777" w:rsidR="00DC5D3F" w:rsidRDefault="002910FE">
            <w:pPr>
              <w:widowControl w:val="0"/>
              <w:jc w:val="center"/>
              <w:rPr>
                <w:rFonts w:ascii="Calibri" w:hAnsi="Calibri" w:cs="Calibri"/>
                <w:sz w:val="22"/>
                <w:szCs w:val="22"/>
                <w:lang w:val="mk-MK"/>
              </w:rPr>
            </w:pPr>
            <w:r>
              <w:rPr>
                <w:rFonts w:ascii="Calibri" w:hAnsi="Calibri" w:cs="Calibri"/>
                <w:b/>
                <w:sz w:val="22"/>
                <w:szCs w:val="22"/>
                <w:lang w:val="mk-MK"/>
              </w:rPr>
              <w:t>25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DE7E75D" w14:textId="77777777" w:rsidR="00DC5D3F" w:rsidRDefault="00DC5D3F">
            <w:pPr>
              <w:widowControl w:val="0"/>
              <w:snapToGrid w:val="0"/>
              <w:jc w:val="center"/>
              <w:rPr>
                <w:rFonts w:ascii="Calibri" w:hAnsi="Calibri" w:cs="Calibri"/>
                <w:b/>
                <w:sz w:val="22"/>
                <w:szCs w:val="22"/>
                <w:lang w:val="mk-MK"/>
              </w:rPr>
            </w:pPr>
          </w:p>
        </w:tc>
      </w:tr>
      <w:tr w:rsidR="00DC5D3F" w14:paraId="6DE7E762" w14:textId="77777777">
        <w:tc>
          <w:tcPr>
            <w:tcW w:w="7287" w:type="dxa"/>
            <w:tcBorders>
              <w:top w:val="single" w:sz="4" w:space="0" w:color="000000"/>
              <w:left w:val="single" w:sz="4" w:space="0" w:color="000000"/>
              <w:bottom w:val="single" w:sz="4" w:space="0" w:color="000000"/>
            </w:tcBorders>
            <w:shd w:val="clear" w:color="auto" w:fill="auto"/>
          </w:tcPr>
          <w:p w14:paraId="6DE7E75F" w14:textId="77777777" w:rsidR="00DC5D3F" w:rsidRDefault="002910FE">
            <w:pPr>
              <w:widowControl w:val="0"/>
              <w:ind w:left="340" w:hanging="340"/>
              <w:rPr>
                <w:rFonts w:ascii="Calibri" w:hAnsi="Calibri" w:cs="Calibri"/>
                <w:sz w:val="22"/>
                <w:szCs w:val="22"/>
                <w:lang w:val="mk-MK"/>
              </w:rPr>
            </w:pPr>
            <w:r>
              <w:rPr>
                <w:rFonts w:ascii="Calibri" w:hAnsi="Calibri" w:cs="Calibri"/>
                <w:sz w:val="22"/>
                <w:szCs w:val="22"/>
                <w:lang w:val="mk-MK"/>
              </w:rPr>
              <w:t xml:space="preserve">4.1 Дали со предложените активности во проектот се врши </w:t>
            </w:r>
            <w:r>
              <w:rPr>
                <w:rFonts w:ascii="Calibri" w:hAnsi="Calibri" w:cs="Calibri"/>
                <w:b/>
                <w:sz w:val="22"/>
                <w:szCs w:val="22"/>
                <w:lang w:val="mk-MK"/>
              </w:rPr>
              <w:t>конкретно влијание</w:t>
            </w:r>
            <w:r>
              <w:rPr>
                <w:rFonts w:ascii="Calibri" w:hAnsi="Calibri" w:cs="Calibri"/>
                <w:sz w:val="22"/>
                <w:szCs w:val="22"/>
                <w:lang w:val="mk-MK"/>
              </w:rPr>
              <w:t xml:space="preserve"> на целните групи?</w:t>
            </w:r>
          </w:p>
        </w:tc>
        <w:tc>
          <w:tcPr>
            <w:tcW w:w="1620" w:type="dxa"/>
            <w:tcBorders>
              <w:top w:val="single" w:sz="4" w:space="0" w:color="000000"/>
              <w:left w:val="single" w:sz="4" w:space="0" w:color="000000"/>
              <w:bottom w:val="single" w:sz="4" w:space="0" w:color="000000"/>
            </w:tcBorders>
            <w:shd w:val="clear" w:color="auto" w:fill="auto"/>
          </w:tcPr>
          <w:p w14:paraId="6DE7E760"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61" w14:textId="77777777" w:rsidR="00DC5D3F" w:rsidRDefault="00DC5D3F">
            <w:pPr>
              <w:widowControl w:val="0"/>
              <w:snapToGrid w:val="0"/>
              <w:jc w:val="center"/>
              <w:rPr>
                <w:rFonts w:ascii="Calibri" w:hAnsi="Calibri" w:cs="Calibri"/>
                <w:sz w:val="22"/>
                <w:szCs w:val="22"/>
                <w:lang w:val="mk-MK"/>
              </w:rPr>
            </w:pPr>
          </w:p>
        </w:tc>
      </w:tr>
      <w:tr w:rsidR="00DC5D3F" w14:paraId="6DE7E766" w14:textId="77777777">
        <w:tc>
          <w:tcPr>
            <w:tcW w:w="7287" w:type="dxa"/>
            <w:tcBorders>
              <w:top w:val="single" w:sz="4" w:space="0" w:color="000000"/>
              <w:left w:val="single" w:sz="4" w:space="0" w:color="000000"/>
              <w:bottom w:val="single" w:sz="4" w:space="0" w:color="000000"/>
            </w:tcBorders>
            <w:shd w:val="clear" w:color="auto" w:fill="auto"/>
          </w:tcPr>
          <w:p w14:paraId="6DE7E763" w14:textId="77777777" w:rsidR="00DC5D3F" w:rsidRDefault="002910FE">
            <w:pPr>
              <w:widowControl w:val="0"/>
              <w:rPr>
                <w:rFonts w:ascii="Calibri" w:hAnsi="Calibri" w:cs="Calibri"/>
                <w:sz w:val="22"/>
                <w:szCs w:val="22"/>
                <w:lang w:val="mk-MK"/>
              </w:rPr>
            </w:pPr>
            <w:r>
              <w:rPr>
                <w:rFonts w:ascii="Calibri" w:hAnsi="Calibri" w:cs="Calibri"/>
                <w:sz w:val="22"/>
                <w:szCs w:val="22"/>
                <w:lang w:val="mk-MK"/>
              </w:rPr>
              <w:t xml:space="preserve">4.2 Дали со проектот ќе се извршат </w:t>
            </w:r>
            <w:r>
              <w:rPr>
                <w:rFonts w:ascii="Calibri" w:hAnsi="Calibri" w:cs="Calibri"/>
                <w:b/>
                <w:sz w:val="22"/>
                <w:szCs w:val="22"/>
                <w:lang w:val="mk-MK"/>
              </w:rPr>
              <w:t>повеќекратни ефекти</w:t>
            </w:r>
            <w:r>
              <w:rPr>
                <w:rFonts w:ascii="Calibri" w:hAnsi="Calibri" w:cs="Calibri"/>
                <w:sz w:val="22"/>
                <w:szCs w:val="22"/>
                <w:lang w:val="mk-MK"/>
              </w:rPr>
              <w:t xml:space="preserve">? </w:t>
            </w:r>
            <w:r>
              <w:rPr>
                <w:rFonts w:ascii="Calibri" w:hAnsi="Calibri" w:cs="Calibri"/>
                <w:i/>
                <w:sz w:val="22"/>
                <w:szCs w:val="22"/>
                <w:lang w:val="mk-MK"/>
              </w:rPr>
              <w:t>(вклучувајќи можност истиот проект да се примени на други целни групи или да се спроведе и на други локации и/или да се прошират ефектите од активностите или размената на информации или искуства кои се стекнати во текот на имплементацијата на проектот)</w:t>
            </w:r>
          </w:p>
        </w:tc>
        <w:tc>
          <w:tcPr>
            <w:tcW w:w="1620" w:type="dxa"/>
            <w:tcBorders>
              <w:top w:val="single" w:sz="4" w:space="0" w:color="000000"/>
              <w:left w:val="single" w:sz="4" w:space="0" w:color="000000"/>
              <w:bottom w:val="single" w:sz="4" w:space="0" w:color="000000"/>
            </w:tcBorders>
            <w:shd w:val="clear" w:color="auto" w:fill="auto"/>
          </w:tcPr>
          <w:p w14:paraId="6DE7E764"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65" w14:textId="77777777" w:rsidR="00DC5D3F" w:rsidRDefault="00DC5D3F">
            <w:pPr>
              <w:widowControl w:val="0"/>
              <w:snapToGrid w:val="0"/>
              <w:jc w:val="center"/>
              <w:rPr>
                <w:rFonts w:ascii="Calibri" w:hAnsi="Calibri" w:cs="Calibri"/>
                <w:sz w:val="22"/>
                <w:szCs w:val="22"/>
                <w:lang w:val="mk-MK"/>
              </w:rPr>
            </w:pPr>
          </w:p>
        </w:tc>
      </w:tr>
      <w:tr w:rsidR="00DC5D3F" w14:paraId="6DE7E76A" w14:textId="77777777">
        <w:tc>
          <w:tcPr>
            <w:tcW w:w="7287" w:type="dxa"/>
            <w:tcBorders>
              <w:top w:val="single" w:sz="4" w:space="0" w:color="000000"/>
              <w:left w:val="single" w:sz="4" w:space="0" w:color="000000"/>
              <w:bottom w:val="single" w:sz="4" w:space="0" w:color="000000"/>
            </w:tcBorders>
            <w:shd w:val="clear" w:color="auto" w:fill="auto"/>
          </w:tcPr>
          <w:p w14:paraId="6DE7E767" w14:textId="77777777" w:rsidR="00DC5D3F" w:rsidRDefault="002910FE">
            <w:pPr>
              <w:widowControl w:val="0"/>
              <w:rPr>
                <w:rFonts w:ascii="Calibri" w:hAnsi="Calibri" w:cs="Calibri"/>
                <w:sz w:val="22"/>
                <w:szCs w:val="22"/>
                <w:lang w:val="mk-MK"/>
              </w:rPr>
            </w:pPr>
            <w:r>
              <w:rPr>
                <w:rFonts w:ascii="Calibri" w:hAnsi="Calibri" w:cs="Calibri"/>
                <w:sz w:val="22"/>
                <w:szCs w:val="22"/>
                <w:lang w:val="mk-MK"/>
              </w:rPr>
              <w:t xml:space="preserve">4.3 Дали очекуваните резултати од предложените активности се </w:t>
            </w:r>
            <w:r>
              <w:rPr>
                <w:rFonts w:ascii="Calibri" w:hAnsi="Calibri" w:cs="Calibri"/>
                <w:b/>
                <w:sz w:val="22"/>
                <w:szCs w:val="22"/>
                <w:lang w:val="mk-MK"/>
              </w:rPr>
              <w:t>институционално</w:t>
            </w:r>
            <w:r>
              <w:rPr>
                <w:rFonts w:ascii="Calibri" w:hAnsi="Calibri" w:cs="Calibri"/>
                <w:sz w:val="22"/>
                <w:szCs w:val="22"/>
                <w:lang w:val="mk-MK"/>
              </w:rPr>
              <w:t xml:space="preserve"> </w:t>
            </w:r>
            <w:r>
              <w:rPr>
                <w:rFonts w:ascii="Calibri" w:hAnsi="Calibri" w:cs="Calibri"/>
                <w:b/>
                <w:sz w:val="22"/>
                <w:szCs w:val="22"/>
                <w:lang w:val="mk-MK"/>
              </w:rPr>
              <w:t>одржливи</w:t>
            </w:r>
            <w:r>
              <w:rPr>
                <w:rFonts w:ascii="Calibri" w:hAnsi="Calibri" w:cs="Calibri"/>
                <w:sz w:val="22"/>
                <w:szCs w:val="22"/>
                <w:lang w:val="mk-MK"/>
              </w:rPr>
              <w:t xml:space="preserve">? </w:t>
            </w:r>
            <w:r>
              <w:rPr>
                <w:rFonts w:ascii="Calibri" w:hAnsi="Calibri" w:cs="Calibri"/>
                <w:i/>
                <w:sz w:val="22"/>
                <w:szCs w:val="22"/>
                <w:lang w:val="mk-MK"/>
              </w:rPr>
              <w:t>(Дали структурите кои ги овозможуваат проектните активности ќе постојат и по завршувањето на проектот? Дали ќе постои локално „сопствеништво“ врз резултатите од проектот?)</w:t>
            </w:r>
          </w:p>
        </w:tc>
        <w:tc>
          <w:tcPr>
            <w:tcW w:w="1620" w:type="dxa"/>
            <w:tcBorders>
              <w:top w:val="single" w:sz="4" w:space="0" w:color="000000"/>
              <w:left w:val="single" w:sz="4" w:space="0" w:color="000000"/>
              <w:bottom w:val="single" w:sz="4" w:space="0" w:color="000000"/>
            </w:tcBorders>
            <w:shd w:val="clear" w:color="auto" w:fill="auto"/>
          </w:tcPr>
          <w:p w14:paraId="6DE7E768"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69" w14:textId="77777777" w:rsidR="00DC5D3F" w:rsidRDefault="00DC5D3F">
            <w:pPr>
              <w:widowControl w:val="0"/>
              <w:snapToGrid w:val="0"/>
              <w:jc w:val="center"/>
              <w:rPr>
                <w:rFonts w:ascii="Calibri" w:hAnsi="Calibri" w:cs="Calibri"/>
                <w:sz w:val="22"/>
                <w:szCs w:val="22"/>
                <w:lang w:val="mk-MK"/>
              </w:rPr>
            </w:pPr>
          </w:p>
        </w:tc>
      </w:tr>
      <w:tr w:rsidR="00DC5D3F" w14:paraId="6DE7E76E" w14:textId="77777777">
        <w:tc>
          <w:tcPr>
            <w:tcW w:w="7287" w:type="dxa"/>
            <w:tcBorders>
              <w:top w:val="single" w:sz="4" w:space="0" w:color="000000"/>
              <w:left w:val="single" w:sz="4" w:space="0" w:color="000000"/>
              <w:bottom w:val="single" w:sz="4" w:space="0" w:color="000000"/>
            </w:tcBorders>
            <w:shd w:val="clear" w:color="auto" w:fill="auto"/>
          </w:tcPr>
          <w:p w14:paraId="6DE7E76B" w14:textId="77777777" w:rsidR="00DC5D3F" w:rsidRDefault="002910FE">
            <w:pPr>
              <w:widowControl w:val="0"/>
              <w:rPr>
                <w:rFonts w:ascii="Calibri" w:hAnsi="Calibri" w:cs="Calibri"/>
                <w:sz w:val="22"/>
                <w:szCs w:val="22"/>
                <w:lang w:val="mk-MK"/>
              </w:rPr>
            </w:pPr>
            <w:r>
              <w:rPr>
                <w:rFonts w:ascii="Calibri" w:hAnsi="Calibri" w:cs="Calibri"/>
                <w:bCs/>
                <w:sz w:val="22"/>
                <w:szCs w:val="22"/>
                <w:lang w:val="mk-MK"/>
              </w:rPr>
              <w:t>4.4</w:t>
            </w:r>
            <w:r>
              <w:rPr>
                <w:rFonts w:ascii="Calibri" w:hAnsi="Calibri" w:cs="Calibri"/>
                <w:b/>
                <w:bCs/>
                <w:sz w:val="22"/>
                <w:szCs w:val="22"/>
                <w:lang w:val="mk-MK"/>
              </w:rPr>
              <w:t xml:space="preserve"> Дали се одржливи очекуваните резултати? </w:t>
            </w:r>
            <w:r>
              <w:rPr>
                <w:rFonts w:ascii="Calibri" w:hAnsi="Calibri" w:cs="Calibri"/>
                <w:bCs/>
                <w:sz w:val="22"/>
                <w:szCs w:val="22"/>
                <w:lang w:val="mk-MK"/>
              </w:rPr>
              <w:t>(</w:t>
            </w:r>
            <w:r>
              <w:rPr>
                <w:rFonts w:ascii="Calibri" w:hAnsi="Calibri" w:cs="Calibri"/>
                <w:bCs/>
                <w:i/>
                <w:sz w:val="22"/>
                <w:szCs w:val="22"/>
                <w:lang w:val="mk-MK"/>
              </w:rPr>
              <w:t>доколку е применливо, наведете го структурното влијание на спроведените активности – подобрување на законската рамка, методи, кодекс на однесување, итн.)</w:t>
            </w:r>
          </w:p>
        </w:tc>
        <w:tc>
          <w:tcPr>
            <w:tcW w:w="1620" w:type="dxa"/>
            <w:tcBorders>
              <w:top w:val="single" w:sz="4" w:space="0" w:color="000000"/>
              <w:left w:val="single" w:sz="4" w:space="0" w:color="000000"/>
              <w:bottom w:val="single" w:sz="4" w:space="0" w:color="000000"/>
            </w:tcBorders>
            <w:shd w:val="clear" w:color="auto" w:fill="auto"/>
          </w:tcPr>
          <w:p w14:paraId="6DE7E76C"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6D" w14:textId="77777777" w:rsidR="00DC5D3F" w:rsidRDefault="00DC5D3F">
            <w:pPr>
              <w:widowControl w:val="0"/>
              <w:snapToGrid w:val="0"/>
              <w:jc w:val="center"/>
              <w:rPr>
                <w:rFonts w:ascii="Calibri" w:hAnsi="Calibri" w:cs="Calibri"/>
                <w:sz w:val="22"/>
                <w:szCs w:val="22"/>
                <w:lang w:val="mk-MK"/>
              </w:rPr>
            </w:pPr>
          </w:p>
        </w:tc>
      </w:tr>
      <w:tr w:rsidR="00DC5D3F" w14:paraId="6DE7E772" w14:textId="77777777">
        <w:tc>
          <w:tcPr>
            <w:tcW w:w="7287" w:type="dxa"/>
            <w:tcBorders>
              <w:top w:val="single" w:sz="4" w:space="0" w:color="000000"/>
              <w:left w:val="single" w:sz="4" w:space="0" w:color="000000"/>
              <w:bottom w:val="single" w:sz="4" w:space="0" w:color="000000"/>
            </w:tcBorders>
            <w:shd w:val="clear" w:color="auto" w:fill="auto"/>
          </w:tcPr>
          <w:p w14:paraId="6DE7E76F" w14:textId="77777777" w:rsidR="00DC5D3F" w:rsidRDefault="002910FE">
            <w:pPr>
              <w:widowControl w:val="0"/>
              <w:rPr>
                <w:rFonts w:ascii="Calibri" w:hAnsi="Calibri" w:cs="Calibri"/>
                <w:sz w:val="22"/>
                <w:szCs w:val="22"/>
                <w:lang w:val="mk-MK"/>
              </w:rPr>
            </w:pPr>
            <w:r>
              <w:rPr>
                <w:rFonts w:ascii="Calibri" w:hAnsi="Calibri" w:cs="Calibri"/>
                <w:bCs/>
                <w:sz w:val="22"/>
                <w:szCs w:val="22"/>
                <w:lang w:val="mk-MK"/>
              </w:rPr>
              <w:t>4.5 Дали е веројатно дека очекуваните долгорочни резултати ќе извршат влијание на локалните економски услови и/или квалитетот на живот во опфатените области?</w:t>
            </w:r>
          </w:p>
        </w:tc>
        <w:tc>
          <w:tcPr>
            <w:tcW w:w="1620" w:type="dxa"/>
            <w:tcBorders>
              <w:top w:val="single" w:sz="4" w:space="0" w:color="000000"/>
              <w:left w:val="single" w:sz="4" w:space="0" w:color="000000"/>
              <w:bottom w:val="single" w:sz="4" w:space="0" w:color="000000"/>
            </w:tcBorders>
            <w:shd w:val="clear" w:color="auto" w:fill="auto"/>
          </w:tcPr>
          <w:p w14:paraId="6DE7E770"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71" w14:textId="77777777" w:rsidR="00DC5D3F" w:rsidRDefault="00DC5D3F">
            <w:pPr>
              <w:widowControl w:val="0"/>
              <w:snapToGrid w:val="0"/>
              <w:jc w:val="center"/>
              <w:rPr>
                <w:rFonts w:ascii="Calibri" w:hAnsi="Calibri" w:cs="Calibri"/>
                <w:sz w:val="22"/>
                <w:szCs w:val="22"/>
                <w:lang w:val="mk-MK"/>
              </w:rPr>
            </w:pPr>
          </w:p>
        </w:tc>
      </w:tr>
      <w:tr w:rsidR="00DC5D3F" w14:paraId="6DE7E776" w14:textId="77777777">
        <w:tc>
          <w:tcPr>
            <w:tcW w:w="7287" w:type="dxa"/>
            <w:tcBorders>
              <w:top w:val="single" w:sz="4" w:space="0" w:color="000000"/>
              <w:left w:val="single" w:sz="4" w:space="0" w:color="000000"/>
              <w:bottom w:val="single" w:sz="4" w:space="0" w:color="000000"/>
            </w:tcBorders>
            <w:shd w:val="clear" w:color="auto" w:fill="C0C0C0"/>
            <w:vAlign w:val="center"/>
          </w:tcPr>
          <w:p w14:paraId="6DE7E773" w14:textId="77777777" w:rsidR="00DC5D3F" w:rsidRDefault="002910FE">
            <w:pPr>
              <w:widowControl w:val="0"/>
              <w:rPr>
                <w:rFonts w:ascii="Calibri" w:hAnsi="Calibri" w:cs="Calibri"/>
                <w:sz w:val="22"/>
                <w:szCs w:val="22"/>
                <w:lang w:val="mk-MK"/>
              </w:rPr>
            </w:pPr>
            <w:r>
              <w:rPr>
                <w:rFonts w:ascii="Calibri" w:hAnsi="Calibri" w:cs="Calibri"/>
                <w:b/>
                <w:sz w:val="22"/>
                <w:szCs w:val="22"/>
                <w:lang w:val="mk-MK"/>
              </w:rPr>
              <w:t>5. Буџет и исплатливост</w:t>
            </w:r>
          </w:p>
        </w:tc>
        <w:tc>
          <w:tcPr>
            <w:tcW w:w="1620" w:type="dxa"/>
            <w:tcBorders>
              <w:top w:val="single" w:sz="4" w:space="0" w:color="000000"/>
              <w:left w:val="single" w:sz="4" w:space="0" w:color="000000"/>
              <w:bottom w:val="single" w:sz="4" w:space="0" w:color="000000"/>
            </w:tcBorders>
            <w:shd w:val="clear" w:color="auto" w:fill="C0C0C0"/>
            <w:vAlign w:val="center"/>
          </w:tcPr>
          <w:p w14:paraId="6DE7E774" w14:textId="77777777" w:rsidR="00DC5D3F" w:rsidRDefault="002910FE">
            <w:pPr>
              <w:widowControl w:val="0"/>
              <w:jc w:val="center"/>
              <w:rPr>
                <w:rFonts w:ascii="Calibri" w:hAnsi="Calibri" w:cs="Calibri"/>
                <w:sz w:val="22"/>
                <w:szCs w:val="22"/>
                <w:lang w:val="mk-MK"/>
              </w:rPr>
            </w:pPr>
            <w:r>
              <w:rPr>
                <w:rFonts w:ascii="Calibri" w:hAnsi="Calibri" w:cs="Calibri"/>
                <w:b/>
                <w:sz w:val="22"/>
                <w:szCs w:val="22"/>
                <w:lang w:val="mk-MK"/>
              </w:rPr>
              <w:t>15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DE7E775" w14:textId="77777777" w:rsidR="00DC5D3F" w:rsidRDefault="00DC5D3F">
            <w:pPr>
              <w:widowControl w:val="0"/>
              <w:snapToGrid w:val="0"/>
              <w:jc w:val="center"/>
              <w:rPr>
                <w:rFonts w:ascii="Calibri" w:hAnsi="Calibri" w:cs="Calibri"/>
                <w:b/>
                <w:sz w:val="22"/>
                <w:szCs w:val="22"/>
                <w:lang w:val="mk-MK"/>
              </w:rPr>
            </w:pPr>
          </w:p>
        </w:tc>
      </w:tr>
      <w:tr w:rsidR="00DC5D3F" w14:paraId="6DE7E77A" w14:textId="77777777">
        <w:tc>
          <w:tcPr>
            <w:tcW w:w="7287" w:type="dxa"/>
            <w:tcBorders>
              <w:top w:val="single" w:sz="4" w:space="0" w:color="000000"/>
              <w:left w:val="single" w:sz="4" w:space="0" w:color="000000"/>
              <w:bottom w:val="single" w:sz="4" w:space="0" w:color="000000"/>
            </w:tcBorders>
            <w:shd w:val="clear" w:color="auto" w:fill="auto"/>
          </w:tcPr>
          <w:p w14:paraId="6DE7E777" w14:textId="77777777" w:rsidR="00DC5D3F" w:rsidRDefault="002910FE">
            <w:pPr>
              <w:widowControl w:val="0"/>
              <w:ind w:left="340" w:hanging="340"/>
              <w:rPr>
                <w:rFonts w:ascii="Calibri" w:hAnsi="Calibri" w:cs="Calibri"/>
                <w:sz w:val="22"/>
                <w:szCs w:val="22"/>
                <w:lang w:val="mk-MK"/>
              </w:rPr>
            </w:pPr>
            <w:r>
              <w:rPr>
                <w:rFonts w:ascii="Calibri" w:hAnsi="Calibri" w:cs="Calibri"/>
                <w:sz w:val="22"/>
                <w:szCs w:val="22"/>
                <w:lang w:val="mk-MK"/>
              </w:rPr>
              <w:t>5.1 Дали постои задоволителен сооднос помеѓу проценетите трошоци и очекуваните резултати?</w:t>
            </w:r>
          </w:p>
        </w:tc>
        <w:tc>
          <w:tcPr>
            <w:tcW w:w="1620" w:type="dxa"/>
            <w:tcBorders>
              <w:top w:val="single" w:sz="4" w:space="0" w:color="000000"/>
              <w:left w:val="single" w:sz="4" w:space="0" w:color="000000"/>
              <w:bottom w:val="single" w:sz="4" w:space="0" w:color="000000"/>
            </w:tcBorders>
            <w:shd w:val="clear" w:color="auto" w:fill="auto"/>
          </w:tcPr>
          <w:p w14:paraId="6DE7E778"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79" w14:textId="77777777" w:rsidR="00DC5D3F" w:rsidRDefault="00DC5D3F">
            <w:pPr>
              <w:widowControl w:val="0"/>
              <w:snapToGrid w:val="0"/>
              <w:jc w:val="center"/>
              <w:rPr>
                <w:rFonts w:ascii="Calibri" w:hAnsi="Calibri" w:cs="Calibri"/>
                <w:sz w:val="22"/>
                <w:szCs w:val="22"/>
                <w:lang w:val="mk-MK"/>
              </w:rPr>
            </w:pPr>
          </w:p>
        </w:tc>
      </w:tr>
      <w:tr w:rsidR="00DC5D3F" w14:paraId="6DE7E77E" w14:textId="77777777">
        <w:tc>
          <w:tcPr>
            <w:tcW w:w="7287" w:type="dxa"/>
            <w:tcBorders>
              <w:top w:val="single" w:sz="4" w:space="0" w:color="000000"/>
              <w:left w:val="single" w:sz="4" w:space="0" w:color="000000"/>
              <w:bottom w:val="single" w:sz="4" w:space="0" w:color="000000"/>
            </w:tcBorders>
            <w:shd w:val="clear" w:color="auto" w:fill="auto"/>
          </w:tcPr>
          <w:p w14:paraId="6DE7E77B" w14:textId="77777777" w:rsidR="00DC5D3F" w:rsidRDefault="002910FE">
            <w:pPr>
              <w:widowControl w:val="0"/>
              <w:ind w:left="340" w:hanging="340"/>
              <w:rPr>
                <w:rFonts w:ascii="Calibri" w:hAnsi="Calibri" w:cs="Calibri"/>
                <w:sz w:val="22"/>
                <w:szCs w:val="22"/>
                <w:lang w:val="mk-MK"/>
              </w:rPr>
            </w:pPr>
            <w:r>
              <w:rPr>
                <w:rFonts w:ascii="Calibri" w:hAnsi="Calibri" w:cs="Calibri"/>
                <w:sz w:val="22"/>
                <w:szCs w:val="22"/>
                <w:lang w:val="mk-MK"/>
              </w:rPr>
              <w:t xml:space="preserve">5.2 Дали предложените трошоци се </w:t>
            </w:r>
            <w:r>
              <w:rPr>
                <w:rFonts w:ascii="Calibri" w:hAnsi="Calibri" w:cs="Calibri"/>
                <w:b/>
                <w:sz w:val="22"/>
                <w:szCs w:val="22"/>
                <w:lang w:val="mk-MK"/>
              </w:rPr>
              <w:t>неопходни</w:t>
            </w:r>
            <w:r>
              <w:rPr>
                <w:rFonts w:ascii="Calibri" w:hAnsi="Calibri" w:cs="Calibri"/>
                <w:sz w:val="22"/>
                <w:szCs w:val="22"/>
                <w:lang w:val="mk-MK"/>
              </w:rPr>
              <w:t xml:space="preserve"> за имплементација на проектот?</w:t>
            </w:r>
          </w:p>
        </w:tc>
        <w:tc>
          <w:tcPr>
            <w:tcW w:w="1620" w:type="dxa"/>
            <w:tcBorders>
              <w:top w:val="single" w:sz="4" w:space="0" w:color="000000"/>
              <w:left w:val="single" w:sz="4" w:space="0" w:color="000000"/>
              <w:bottom w:val="single" w:sz="4" w:space="0" w:color="000000"/>
            </w:tcBorders>
            <w:shd w:val="clear" w:color="auto" w:fill="auto"/>
          </w:tcPr>
          <w:p w14:paraId="6DE7E77C"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7D" w14:textId="77777777" w:rsidR="00DC5D3F" w:rsidRDefault="00DC5D3F">
            <w:pPr>
              <w:widowControl w:val="0"/>
              <w:snapToGrid w:val="0"/>
              <w:jc w:val="center"/>
              <w:rPr>
                <w:rFonts w:ascii="Calibri" w:hAnsi="Calibri" w:cs="Calibri"/>
                <w:sz w:val="22"/>
                <w:szCs w:val="22"/>
                <w:lang w:val="mk-MK"/>
              </w:rPr>
            </w:pPr>
          </w:p>
        </w:tc>
      </w:tr>
      <w:tr w:rsidR="00DC5D3F" w14:paraId="6DE7E785" w14:textId="77777777">
        <w:tc>
          <w:tcPr>
            <w:tcW w:w="7287" w:type="dxa"/>
            <w:tcBorders>
              <w:top w:val="single" w:sz="4" w:space="0" w:color="000000"/>
              <w:left w:val="single" w:sz="4" w:space="0" w:color="000000"/>
              <w:bottom w:val="single" w:sz="4" w:space="0" w:color="000000"/>
            </w:tcBorders>
            <w:shd w:val="clear" w:color="auto" w:fill="auto"/>
          </w:tcPr>
          <w:p w14:paraId="6DE7E77F" w14:textId="77777777" w:rsidR="00DC5D3F" w:rsidRDefault="002910FE">
            <w:pPr>
              <w:widowControl w:val="0"/>
              <w:rPr>
                <w:rFonts w:ascii="Calibri" w:hAnsi="Calibri" w:cs="Calibri"/>
                <w:sz w:val="22"/>
                <w:szCs w:val="22"/>
                <w:lang w:val="mk-MK"/>
              </w:rPr>
            </w:pPr>
            <w:r>
              <w:rPr>
                <w:rFonts w:ascii="Calibri" w:hAnsi="Calibri" w:cs="Calibri"/>
                <w:bCs/>
                <w:sz w:val="22"/>
                <w:szCs w:val="22"/>
                <w:lang w:val="mk-MK"/>
              </w:rPr>
              <w:t>5.3 Буџет</w:t>
            </w:r>
          </w:p>
          <w:p w14:paraId="6DE7E780" w14:textId="77777777" w:rsidR="00DC5D3F" w:rsidRDefault="002910FE">
            <w:pPr>
              <w:widowControl w:val="0"/>
              <w:numPr>
                <w:ilvl w:val="0"/>
                <w:numId w:val="13"/>
              </w:numPr>
              <w:rPr>
                <w:rFonts w:ascii="Calibri" w:hAnsi="Calibri" w:cs="Calibri"/>
                <w:sz w:val="22"/>
                <w:szCs w:val="22"/>
                <w:lang w:val="mk-MK"/>
              </w:rPr>
            </w:pPr>
            <w:r>
              <w:rPr>
                <w:rFonts w:ascii="Calibri" w:hAnsi="Calibri" w:cs="Calibri"/>
                <w:bCs/>
                <w:sz w:val="22"/>
                <w:szCs w:val="22"/>
                <w:lang w:val="mk-MK"/>
              </w:rPr>
              <w:t>Дали е јасен буџетот и дали содржи и наративен дел? (и појаснување за техничката опрема)</w:t>
            </w:r>
          </w:p>
          <w:p w14:paraId="6DE7E781" w14:textId="77777777" w:rsidR="00DC5D3F" w:rsidRDefault="002910FE">
            <w:pPr>
              <w:widowControl w:val="0"/>
              <w:numPr>
                <w:ilvl w:val="0"/>
                <w:numId w:val="13"/>
              </w:numPr>
              <w:rPr>
                <w:rFonts w:ascii="Calibri" w:hAnsi="Calibri" w:cs="Calibri"/>
                <w:sz w:val="22"/>
                <w:szCs w:val="22"/>
                <w:lang w:val="mk-MK"/>
              </w:rPr>
            </w:pPr>
            <w:r>
              <w:rPr>
                <w:rFonts w:ascii="Calibri" w:hAnsi="Calibri" w:cs="Calibri"/>
                <w:bCs/>
                <w:sz w:val="22"/>
                <w:szCs w:val="22"/>
                <w:lang w:val="mk-MK"/>
              </w:rPr>
              <w:t xml:space="preserve">Дали го исполнува принципот дека административните трошоци и трошоците за вработените не можат да бидат над </w:t>
            </w:r>
            <w:r>
              <w:rPr>
                <w:rFonts w:ascii="Calibri" w:hAnsi="Calibri" w:cs="Calibri"/>
                <w:bCs/>
                <w:sz w:val="22"/>
                <w:szCs w:val="22"/>
              </w:rPr>
              <w:t>3</w:t>
            </w:r>
            <w:r>
              <w:rPr>
                <w:rFonts w:ascii="Calibri" w:hAnsi="Calibri" w:cs="Calibri"/>
                <w:bCs/>
                <w:sz w:val="22"/>
                <w:szCs w:val="22"/>
                <w:lang w:val="mk-MK"/>
              </w:rPr>
              <w:t>0% од вкупниот буџет?</w:t>
            </w:r>
          </w:p>
          <w:p w14:paraId="6DE7E782" w14:textId="77777777" w:rsidR="00DC5D3F" w:rsidRDefault="002910FE">
            <w:pPr>
              <w:widowControl w:val="0"/>
              <w:numPr>
                <w:ilvl w:val="0"/>
                <w:numId w:val="13"/>
              </w:numPr>
              <w:rPr>
                <w:rFonts w:ascii="Calibri" w:hAnsi="Calibri" w:cs="Calibri"/>
                <w:sz w:val="22"/>
                <w:szCs w:val="22"/>
                <w:lang w:val="mk-MK"/>
              </w:rPr>
            </w:pPr>
            <w:r>
              <w:rPr>
                <w:rFonts w:ascii="Calibri" w:hAnsi="Calibri" w:cs="Calibri"/>
                <w:bCs/>
                <w:sz w:val="22"/>
                <w:szCs w:val="22"/>
                <w:lang w:val="mk-MK"/>
              </w:rPr>
              <w:t>Дали буџетот е родово-сензитивен?</w:t>
            </w:r>
          </w:p>
        </w:tc>
        <w:tc>
          <w:tcPr>
            <w:tcW w:w="1620" w:type="dxa"/>
            <w:tcBorders>
              <w:top w:val="single" w:sz="4" w:space="0" w:color="000000"/>
              <w:left w:val="single" w:sz="4" w:space="0" w:color="000000"/>
              <w:bottom w:val="single" w:sz="4" w:space="0" w:color="000000"/>
            </w:tcBorders>
            <w:shd w:val="clear" w:color="auto" w:fill="auto"/>
          </w:tcPr>
          <w:p w14:paraId="6DE7E783" w14:textId="77777777" w:rsidR="00DC5D3F" w:rsidRDefault="002910FE">
            <w:pPr>
              <w:widowControl w:val="0"/>
              <w:jc w:val="center"/>
              <w:rPr>
                <w:rFonts w:ascii="Calibri" w:hAnsi="Calibri" w:cs="Calibri"/>
                <w:sz w:val="22"/>
                <w:szCs w:val="22"/>
                <w:lang w:val="mk-MK"/>
              </w:rPr>
            </w:pPr>
            <w:r>
              <w:rPr>
                <w:rFonts w:ascii="Calibri" w:hAnsi="Calibri" w:cs="Calibri"/>
                <w:sz w:val="22"/>
                <w:szCs w:val="22"/>
                <w:lang w:val="mk-MK"/>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84" w14:textId="77777777" w:rsidR="00DC5D3F" w:rsidRDefault="00DC5D3F">
            <w:pPr>
              <w:widowControl w:val="0"/>
              <w:snapToGrid w:val="0"/>
              <w:jc w:val="center"/>
              <w:rPr>
                <w:rFonts w:ascii="Calibri" w:hAnsi="Calibri" w:cs="Calibri"/>
                <w:sz w:val="22"/>
                <w:szCs w:val="22"/>
                <w:lang w:val="mk-MK"/>
              </w:rPr>
            </w:pPr>
          </w:p>
        </w:tc>
      </w:tr>
      <w:tr w:rsidR="00DC5D3F" w14:paraId="6DE7E789" w14:textId="77777777">
        <w:tc>
          <w:tcPr>
            <w:tcW w:w="7287" w:type="dxa"/>
            <w:tcBorders>
              <w:top w:val="single" w:sz="4" w:space="0" w:color="000000"/>
              <w:left w:val="single" w:sz="4" w:space="0" w:color="000000"/>
              <w:bottom w:val="single" w:sz="4" w:space="0" w:color="000000"/>
            </w:tcBorders>
            <w:shd w:val="clear" w:color="auto" w:fill="C0C0C0"/>
          </w:tcPr>
          <w:p w14:paraId="6DE7E786" w14:textId="77777777" w:rsidR="00DC5D3F" w:rsidRDefault="002910FE">
            <w:pPr>
              <w:widowControl w:val="0"/>
              <w:rPr>
                <w:rFonts w:ascii="Calibri" w:hAnsi="Calibri" w:cs="Calibri"/>
                <w:sz w:val="22"/>
                <w:szCs w:val="22"/>
                <w:lang w:val="mk-MK"/>
              </w:rPr>
            </w:pPr>
            <w:r>
              <w:rPr>
                <w:rFonts w:ascii="Calibri" w:hAnsi="Calibri" w:cs="Calibri"/>
                <w:b/>
                <w:sz w:val="22"/>
                <w:szCs w:val="22"/>
                <w:lang w:val="mk-MK"/>
              </w:rPr>
              <w:t>Максимален вкупен збир на бодови</w:t>
            </w:r>
          </w:p>
        </w:tc>
        <w:tc>
          <w:tcPr>
            <w:tcW w:w="1620" w:type="dxa"/>
            <w:tcBorders>
              <w:top w:val="single" w:sz="4" w:space="0" w:color="000000"/>
              <w:left w:val="single" w:sz="4" w:space="0" w:color="000000"/>
              <w:bottom w:val="single" w:sz="4" w:space="0" w:color="000000"/>
            </w:tcBorders>
            <w:shd w:val="clear" w:color="auto" w:fill="C0C0C0"/>
          </w:tcPr>
          <w:p w14:paraId="6DE7E787" w14:textId="77777777" w:rsidR="00DC5D3F" w:rsidRDefault="002910FE">
            <w:pPr>
              <w:widowControl w:val="0"/>
              <w:jc w:val="center"/>
              <w:rPr>
                <w:rFonts w:ascii="Calibri" w:hAnsi="Calibri" w:cs="Calibri"/>
                <w:sz w:val="22"/>
                <w:szCs w:val="22"/>
                <w:lang w:val="mk-MK"/>
              </w:rPr>
            </w:pPr>
            <w:r>
              <w:rPr>
                <w:rFonts w:ascii="Calibri" w:hAnsi="Calibri" w:cs="Calibri"/>
                <w:b/>
                <w:sz w:val="22"/>
                <w:szCs w:val="22"/>
                <w:lang w:val="mk-MK"/>
              </w:rPr>
              <w:t>100</w:t>
            </w:r>
          </w:p>
        </w:tc>
        <w:tc>
          <w:tcPr>
            <w:tcW w:w="1273" w:type="dxa"/>
            <w:tcBorders>
              <w:top w:val="single" w:sz="4" w:space="0" w:color="000000"/>
              <w:left w:val="single" w:sz="4" w:space="0" w:color="000000"/>
              <w:bottom w:val="single" w:sz="4" w:space="0" w:color="000000"/>
              <w:right w:val="single" w:sz="4" w:space="0" w:color="000000"/>
            </w:tcBorders>
            <w:shd w:val="clear" w:color="auto" w:fill="C0C0C0"/>
          </w:tcPr>
          <w:p w14:paraId="6DE7E788" w14:textId="77777777" w:rsidR="00DC5D3F" w:rsidRDefault="00DC5D3F">
            <w:pPr>
              <w:widowControl w:val="0"/>
              <w:snapToGrid w:val="0"/>
              <w:jc w:val="center"/>
              <w:rPr>
                <w:rFonts w:ascii="Calibri" w:hAnsi="Calibri" w:cs="Calibri"/>
                <w:sz w:val="22"/>
                <w:szCs w:val="22"/>
                <w:lang w:val="mk-MK"/>
              </w:rPr>
            </w:pPr>
          </w:p>
        </w:tc>
      </w:tr>
    </w:tbl>
    <w:p w14:paraId="2470B7B1" w14:textId="77777777" w:rsidR="002910FE" w:rsidRDefault="002910FE">
      <w:pPr>
        <w:spacing w:before="240" w:after="120"/>
        <w:jc w:val="both"/>
        <w:rPr>
          <w:rFonts w:ascii="Calibri" w:hAnsi="Calibri" w:cs="Calibri"/>
          <w:b/>
          <w:bCs/>
          <w:sz w:val="22"/>
          <w:szCs w:val="22"/>
          <w:u w:val="single"/>
          <w:lang w:val="mk-MK"/>
        </w:rPr>
      </w:pPr>
    </w:p>
    <w:p w14:paraId="6DE7E78A" w14:textId="5265BF82" w:rsidR="00DC5D3F" w:rsidRDefault="002910FE">
      <w:pPr>
        <w:spacing w:before="240" w:after="120"/>
        <w:jc w:val="both"/>
        <w:rPr>
          <w:rFonts w:ascii="Calibri" w:hAnsi="Calibri" w:cs="Calibri"/>
          <w:sz w:val="22"/>
          <w:szCs w:val="22"/>
          <w:lang w:val="mk-MK"/>
        </w:rPr>
      </w:pPr>
      <w:r>
        <w:rPr>
          <w:rFonts w:ascii="Calibri" w:hAnsi="Calibri" w:cs="Calibri"/>
          <w:b/>
          <w:bCs/>
          <w:sz w:val="22"/>
          <w:szCs w:val="22"/>
          <w:u w:val="single"/>
          <w:lang w:val="mk-MK"/>
        </w:rPr>
        <w:lastRenderedPageBreak/>
        <w:t>Известување за одлуката</w:t>
      </w:r>
    </w:p>
    <w:p w14:paraId="6DE7E78B" w14:textId="77777777" w:rsidR="00DC5D3F" w:rsidRDefault="002910FE">
      <w:pPr>
        <w:pStyle w:val="Text1"/>
        <w:spacing w:after="0"/>
        <w:ind w:left="0"/>
        <w:rPr>
          <w:rFonts w:ascii="Calibri" w:hAnsi="Calibri" w:cs="Calibri"/>
          <w:sz w:val="22"/>
          <w:szCs w:val="22"/>
          <w:lang w:val="mk-MK"/>
        </w:rPr>
      </w:pPr>
      <w:r>
        <w:rPr>
          <w:rFonts w:ascii="Calibri" w:hAnsi="Calibri" w:cs="Calibri"/>
          <w:bCs/>
          <w:sz w:val="22"/>
          <w:szCs w:val="22"/>
          <w:lang w:val="mk-MK"/>
        </w:rPr>
        <w:t>Сите подносители кои имаат поднесено предлози, независно дали истите се прифатени или одбиени, ќе бидат известени во писмена форма за одлуката за предлог проектот во рок од 30 дена од затворањето на јавниот повик. Резултатите ќе бидат објавени на веб страницата на општината и на општинската огласна табла.</w:t>
      </w:r>
    </w:p>
    <w:p w14:paraId="6DE7E78C" w14:textId="77777777" w:rsidR="00DC5D3F" w:rsidRDefault="002910FE">
      <w:pPr>
        <w:pStyle w:val="Text1"/>
        <w:spacing w:before="120" w:after="120"/>
        <w:ind w:left="0"/>
        <w:rPr>
          <w:rFonts w:ascii="Calibri" w:hAnsi="Calibri" w:cs="Calibri"/>
          <w:sz w:val="22"/>
          <w:szCs w:val="22"/>
          <w:lang w:val="mk-MK"/>
        </w:rPr>
      </w:pPr>
      <w:r>
        <w:rPr>
          <w:rFonts w:ascii="Calibri" w:hAnsi="Calibri" w:cs="Calibri"/>
          <w:bCs/>
          <w:sz w:val="22"/>
          <w:szCs w:val="22"/>
          <w:lang w:val="mk-MK"/>
        </w:rPr>
        <w:t xml:space="preserve">Одлука за одбивање на предлог проект или за недоделување на средства ќе биде донесена доколку: </w:t>
      </w:r>
    </w:p>
    <w:p w14:paraId="6DE7E78D" w14:textId="77777777" w:rsidR="00DC5D3F" w:rsidRDefault="002910FE">
      <w:pPr>
        <w:pStyle w:val="Clause"/>
        <w:numPr>
          <w:ilvl w:val="0"/>
          <w:numId w:val="2"/>
        </w:numPr>
        <w:tabs>
          <w:tab w:val="left" w:pos="540"/>
        </w:tabs>
        <w:spacing w:after="120"/>
        <w:ind w:left="540" w:hanging="180"/>
        <w:jc w:val="both"/>
        <w:rPr>
          <w:rFonts w:ascii="Calibri" w:hAnsi="Calibri" w:cs="Calibri"/>
          <w:sz w:val="22"/>
          <w:szCs w:val="22"/>
          <w:lang w:val="mk-MK"/>
        </w:rPr>
      </w:pPr>
      <w:r>
        <w:rPr>
          <w:rFonts w:ascii="Calibri" w:hAnsi="Calibri" w:cs="Calibri"/>
          <w:bCs/>
          <w:sz w:val="22"/>
          <w:szCs w:val="22"/>
          <w:lang w:val="mk-MK"/>
        </w:rPr>
        <w:t xml:space="preserve">подносителот, или еден или повеќе партнери, не ги исполнуваат условите на јавниот повик; </w:t>
      </w:r>
    </w:p>
    <w:p w14:paraId="6DE7E78E" w14:textId="77777777" w:rsidR="00DC5D3F" w:rsidRDefault="002910FE">
      <w:pPr>
        <w:numPr>
          <w:ilvl w:val="0"/>
          <w:numId w:val="2"/>
        </w:numPr>
        <w:tabs>
          <w:tab w:val="left" w:pos="540"/>
        </w:tabs>
        <w:spacing w:after="120"/>
        <w:ind w:left="540" w:hanging="180"/>
        <w:jc w:val="both"/>
        <w:rPr>
          <w:rFonts w:ascii="Calibri" w:hAnsi="Calibri" w:cs="Calibri"/>
          <w:sz w:val="22"/>
          <w:szCs w:val="22"/>
          <w:lang w:val="mk-MK"/>
        </w:rPr>
      </w:pPr>
      <w:r>
        <w:rPr>
          <w:rFonts w:ascii="Calibri" w:hAnsi="Calibri" w:cs="Calibri"/>
          <w:bCs/>
          <w:sz w:val="22"/>
          <w:szCs w:val="22"/>
          <w:lang w:val="mk-MK"/>
        </w:rPr>
        <w:t xml:space="preserve">проектните активности се неприфатливи (на пр: предложените активности се вон опфатот на јавниот повик за предлог проекти, предвиденото времетраење на проектот го надминува максимално дозволениот временски период, побараниот износ на средства го надминува максимално дозволениот износ или е понизок од минималниот износ, итн.); </w:t>
      </w:r>
    </w:p>
    <w:p w14:paraId="6DE7E78F" w14:textId="77777777" w:rsidR="00DC5D3F" w:rsidRDefault="002910FE">
      <w:pPr>
        <w:numPr>
          <w:ilvl w:val="0"/>
          <w:numId w:val="2"/>
        </w:numPr>
        <w:tabs>
          <w:tab w:val="left" w:pos="540"/>
        </w:tabs>
        <w:spacing w:after="120"/>
        <w:ind w:left="540" w:hanging="180"/>
        <w:jc w:val="both"/>
        <w:rPr>
          <w:rFonts w:ascii="Calibri" w:hAnsi="Calibri" w:cs="Calibri"/>
          <w:sz w:val="22"/>
          <w:szCs w:val="22"/>
          <w:lang w:val="mk-MK"/>
        </w:rPr>
      </w:pPr>
      <w:r>
        <w:rPr>
          <w:rFonts w:ascii="Calibri" w:hAnsi="Calibri" w:cs="Calibri"/>
          <w:bCs/>
          <w:sz w:val="22"/>
          <w:szCs w:val="22"/>
          <w:lang w:val="mk-MK"/>
        </w:rPr>
        <w:t xml:space="preserve">предлог проектот е недоволно релевантен; финансиските и оперативните капацитети на подносителот се недоволни или проектите избрани за финансирање се сo подобар квалитет во тие области; </w:t>
      </w:r>
    </w:p>
    <w:p w14:paraId="6DE7E790" w14:textId="77777777" w:rsidR="00DC5D3F" w:rsidRDefault="002910FE">
      <w:pPr>
        <w:numPr>
          <w:ilvl w:val="0"/>
          <w:numId w:val="2"/>
        </w:numPr>
        <w:tabs>
          <w:tab w:val="left" w:pos="540"/>
        </w:tabs>
        <w:ind w:left="540" w:hanging="180"/>
        <w:jc w:val="both"/>
        <w:rPr>
          <w:rFonts w:ascii="Calibri" w:hAnsi="Calibri" w:cs="Calibri"/>
          <w:sz w:val="22"/>
          <w:szCs w:val="22"/>
          <w:lang w:val="mk-MK"/>
        </w:rPr>
      </w:pPr>
      <w:r>
        <w:rPr>
          <w:rFonts w:ascii="Calibri" w:hAnsi="Calibri" w:cs="Calibri"/>
          <w:bCs/>
          <w:sz w:val="22"/>
          <w:szCs w:val="22"/>
          <w:lang w:val="mk-MK"/>
        </w:rPr>
        <w:t xml:space="preserve">квалитетот на предлог проектот е технички и финансиски послаб во споредба со проектите избрани за финансирање. </w:t>
      </w:r>
    </w:p>
    <w:p w14:paraId="6DE7E791" w14:textId="77777777" w:rsidR="00DC5D3F" w:rsidRDefault="00DC5D3F">
      <w:pPr>
        <w:jc w:val="both"/>
        <w:rPr>
          <w:rFonts w:ascii="Calibri" w:hAnsi="Calibri" w:cs="Calibri"/>
          <w:bCs/>
          <w:sz w:val="22"/>
          <w:szCs w:val="22"/>
          <w:lang w:val="mk-MK"/>
        </w:rPr>
      </w:pPr>
    </w:p>
    <w:p w14:paraId="6DE7E792" w14:textId="77777777" w:rsidR="00DC5D3F" w:rsidRDefault="00DC5D3F">
      <w:pPr>
        <w:jc w:val="both"/>
        <w:rPr>
          <w:rFonts w:ascii="Calibri" w:hAnsi="Calibri" w:cs="Calibri"/>
          <w:sz w:val="22"/>
          <w:szCs w:val="22"/>
          <w:lang w:val="mk-MK"/>
        </w:rPr>
      </w:pPr>
    </w:p>
    <w:p w14:paraId="6DE7E793" w14:textId="77777777" w:rsidR="00DC5D3F" w:rsidRDefault="002910FE">
      <w:pPr>
        <w:spacing w:before="240" w:after="120"/>
        <w:jc w:val="both"/>
        <w:rPr>
          <w:rFonts w:ascii="Calibri" w:hAnsi="Calibri" w:cs="Calibri"/>
          <w:sz w:val="22"/>
          <w:szCs w:val="22"/>
          <w:lang w:val="mk-MK"/>
        </w:rPr>
      </w:pPr>
      <w:r>
        <w:rPr>
          <w:rFonts w:ascii="Calibri" w:hAnsi="Calibri" w:cs="Calibri"/>
          <w:b/>
          <w:bCs/>
          <w:sz w:val="22"/>
          <w:szCs w:val="22"/>
          <w:u w:val="single"/>
          <w:lang w:val="mk-MK"/>
        </w:rPr>
        <w:t>Услови кои се однесуваат на имплементација на проектот по одобрување на грант</w:t>
      </w:r>
    </w:p>
    <w:p w14:paraId="6DE7E794" w14:textId="77777777" w:rsidR="00DC5D3F" w:rsidRDefault="002910FE">
      <w:pPr>
        <w:jc w:val="both"/>
        <w:rPr>
          <w:rFonts w:ascii="Calibri" w:hAnsi="Calibri" w:cs="Calibri"/>
          <w:sz w:val="22"/>
          <w:szCs w:val="22"/>
          <w:lang w:val="mk-MK"/>
        </w:rPr>
      </w:pPr>
      <w:r>
        <w:rPr>
          <w:rFonts w:ascii="Calibri" w:hAnsi="Calibri" w:cs="Calibri"/>
          <w:bCs/>
          <w:sz w:val="22"/>
          <w:szCs w:val="22"/>
          <w:lang w:val="mk-MK"/>
        </w:rPr>
        <w:t xml:space="preserve">Откако ќе биде донесена одлука за доделување грант, на граѓанската организација чиј проект е одобрен ќе ѝ биде доделен договор за имплементација на проектот. Пред да се потпише договорот, и доколку е потребно, може да биде побарано од организацијата да бидат направени одредени модификации на проектот за да може да се усогласи со правилата и процедурите за имплементација на проектот. </w:t>
      </w:r>
    </w:p>
    <w:p w14:paraId="6DE7E795" w14:textId="77777777" w:rsidR="00DC5D3F" w:rsidRDefault="00DC5D3F">
      <w:pPr>
        <w:jc w:val="both"/>
        <w:rPr>
          <w:rFonts w:ascii="Calibri" w:hAnsi="Calibri" w:cs="Calibri"/>
          <w:bCs/>
          <w:sz w:val="22"/>
          <w:szCs w:val="22"/>
          <w:lang w:val="mk-MK"/>
        </w:rPr>
      </w:pPr>
    </w:p>
    <w:p w14:paraId="6DE7E797" w14:textId="77777777" w:rsidR="00DC5D3F" w:rsidRDefault="00DC5D3F">
      <w:pPr>
        <w:jc w:val="both"/>
        <w:rPr>
          <w:rFonts w:ascii="Calibri" w:hAnsi="Calibri" w:cs="Calibri"/>
          <w:bCs/>
          <w:sz w:val="22"/>
          <w:szCs w:val="22"/>
          <w:lang w:val="mk-MK"/>
        </w:rPr>
      </w:pPr>
    </w:p>
    <w:p w14:paraId="6DE7E798" w14:textId="77777777" w:rsidR="00DC5D3F" w:rsidRDefault="002910FE">
      <w:pPr>
        <w:jc w:val="center"/>
        <w:rPr>
          <w:rFonts w:ascii="Calibri" w:hAnsi="Calibri" w:cs="Calibri"/>
          <w:b/>
          <w:sz w:val="22"/>
          <w:szCs w:val="22"/>
          <w:lang w:val="mk-MK"/>
        </w:rPr>
      </w:pPr>
      <w:r>
        <w:rPr>
          <w:rFonts w:ascii="Calibri" w:hAnsi="Calibri" w:cs="Calibri"/>
          <w:b/>
          <w:sz w:val="22"/>
          <w:szCs w:val="22"/>
          <w:lang w:val="mk-MK"/>
        </w:rPr>
        <w:t xml:space="preserve">ЛИСТА НА АНЕКСИ </w:t>
      </w:r>
    </w:p>
    <w:p w14:paraId="6DE7E799" w14:textId="77777777" w:rsidR="00DC5D3F" w:rsidRDefault="00DC5D3F">
      <w:pPr>
        <w:jc w:val="center"/>
        <w:rPr>
          <w:rFonts w:ascii="Calibri" w:hAnsi="Calibri" w:cs="Calibri"/>
          <w:sz w:val="22"/>
          <w:szCs w:val="22"/>
          <w:lang w:val="mk-MK"/>
        </w:rPr>
      </w:pPr>
    </w:p>
    <w:p w14:paraId="6DE7E79A" w14:textId="77777777" w:rsidR="00DC5D3F" w:rsidRDefault="002910FE">
      <w:pPr>
        <w:tabs>
          <w:tab w:val="left" w:pos="1800"/>
        </w:tabs>
        <w:spacing w:before="240" w:after="240"/>
        <w:ind w:firstLine="720"/>
        <w:jc w:val="both"/>
        <w:rPr>
          <w:rFonts w:ascii="Calibri" w:hAnsi="Calibri" w:cs="Calibri"/>
          <w:sz w:val="22"/>
          <w:szCs w:val="22"/>
          <w:lang w:val="mk-MK"/>
        </w:rPr>
      </w:pPr>
      <w:r>
        <w:rPr>
          <w:rFonts w:ascii="Calibri" w:hAnsi="Calibri" w:cs="Calibri"/>
          <w:b/>
          <w:color w:val="005499"/>
          <w:sz w:val="22"/>
          <w:szCs w:val="22"/>
          <w:lang w:val="mk-MK"/>
        </w:rPr>
        <w:t>Анекс 1</w:t>
      </w:r>
      <w:r>
        <w:rPr>
          <w:rFonts w:ascii="Calibri" w:hAnsi="Calibri" w:cs="Calibri"/>
          <w:sz w:val="22"/>
          <w:szCs w:val="22"/>
          <w:lang w:val="mk-MK"/>
        </w:rPr>
        <w:tab/>
        <w:t>Предог проект</w:t>
      </w:r>
    </w:p>
    <w:p w14:paraId="6DE7E79B" w14:textId="77777777" w:rsidR="00DC5D3F" w:rsidRDefault="002910FE">
      <w:pPr>
        <w:tabs>
          <w:tab w:val="left" w:pos="1800"/>
        </w:tabs>
        <w:spacing w:before="240" w:after="240"/>
        <w:ind w:firstLine="720"/>
        <w:jc w:val="both"/>
        <w:rPr>
          <w:rFonts w:ascii="Calibri" w:hAnsi="Calibri" w:cs="Calibri"/>
          <w:sz w:val="22"/>
          <w:szCs w:val="22"/>
          <w:lang w:val="mk-MK"/>
        </w:rPr>
      </w:pPr>
      <w:r>
        <w:rPr>
          <w:rFonts w:ascii="Calibri" w:hAnsi="Calibri" w:cs="Calibri"/>
          <w:b/>
          <w:color w:val="005499"/>
          <w:sz w:val="22"/>
          <w:szCs w:val="22"/>
          <w:lang w:val="mk-MK"/>
        </w:rPr>
        <w:t>Анекс 2</w:t>
      </w:r>
      <w:r>
        <w:rPr>
          <w:rFonts w:ascii="Calibri" w:hAnsi="Calibri" w:cs="Calibri"/>
          <w:b/>
          <w:color w:val="005499"/>
          <w:sz w:val="22"/>
          <w:szCs w:val="22"/>
          <w:lang w:val="mk-MK"/>
        </w:rPr>
        <w:tab/>
      </w:r>
      <w:r>
        <w:rPr>
          <w:rFonts w:ascii="Calibri" w:hAnsi="Calibri" w:cs="Calibri"/>
          <w:sz w:val="22"/>
          <w:szCs w:val="22"/>
          <w:lang w:val="mk-MK"/>
        </w:rPr>
        <w:t>Преглед на буџетот и план за трошоци</w:t>
      </w:r>
    </w:p>
    <w:p w14:paraId="6DE7E79C" w14:textId="77777777" w:rsidR="00DC5D3F" w:rsidRDefault="002910FE">
      <w:pPr>
        <w:tabs>
          <w:tab w:val="left" w:pos="1800"/>
        </w:tabs>
        <w:spacing w:before="240" w:after="240"/>
        <w:ind w:firstLine="720"/>
        <w:jc w:val="both"/>
        <w:rPr>
          <w:rFonts w:ascii="Calibri" w:hAnsi="Calibri" w:cs="Calibri"/>
          <w:b/>
          <w:sz w:val="22"/>
          <w:szCs w:val="22"/>
          <w:lang w:val="mk-MK"/>
        </w:rPr>
      </w:pPr>
      <w:r>
        <w:rPr>
          <w:rFonts w:ascii="Calibri" w:hAnsi="Calibri" w:cs="Calibri"/>
          <w:b/>
          <w:color w:val="005499"/>
          <w:sz w:val="22"/>
          <w:szCs w:val="22"/>
          <w:lang w:val="mk-MK"/>
        </w:rPr>
        <w:t>Анекс 3</w:t>
      </w:r>
      <w:r>
        <w:rPr>
          <w:rFonts w:ascii="Calibri" w:hAnsi="Calibri" w:cs="Calibri"/>
          <w:b/>
          <w:sz w:val="22"/>
          <w:szCs w:val="22"/>
          <w:lang w:val="mk-MK"/>
        </w:rPr>
        <w:tab/>
      </w:r>
      <w:r>
        <w:rPr>
          <w:rFonts w:ascii="Calibri" w:hAnsi="Calibri" w:cs="Calibri"/>
          <w:sz w:val="22"/>
          <w:szCs w:val="22"/>
          <w:lang w:val="mk-MK"/>
        </w:rPr>
        <w:t>Логичка рамка</w:t>
      </w:r>
    </w:p>
    <w:p w14:paraId="6DE7E79D" w14:textId="77777777" w:rsidR="00DC5D3F" w:rsidRDefault="002910FE">
      <w:pPr>
        <w:tabs>
          <w:tab w:val="left" w:pos="1800"/>
        </w:tabs>
        <w:spacing w:before="240" w:after="240"/>
        <w:ind w:firstLine="720"/>
        <w:jc w:val="both"/>
        <w:rPr>
          <w:rFonts w:ascii="Calibri" w:hAnsi="Calibri" w:cs="Calibri"/>
          <w:sz w:val="22"/>
          <w:szCs w:val="22"/>
          <w:lang w:val="mk-MK"/>
        </w:rPr>
      </w:pPr>
      <w:r>
        <w:rPr>
          <w:rFonts w:ascii="Calibri" w:hAnsi="Calibri" w:cs="Calibri"/>
          <w:b/>
          <w:color w:val="005499"/>
          <w:sz w:val="22"/>
          <w:szCs w:val="22"/>
          <w:lang w:val="mk-MK"/>
        </w:rPr>
        <w:t>Анекс 4</w:t>
      </w:r>
      <w:r>
        <w:rPr>
          <w:rFonts w:ascii="Calibri" w:hAnsi="Calibri" w:cs="Calibri"/>
          <w:color w:val="336699"/>
          <w:sz w:val="22"/>
          <w:szCs w:val="22"/>
          <w:lang w:val="mk-MK"/>
        </w:rPr>
        <w:t xml:space="preserve"> </w:t>
      </w:r>
      <w:r>
        <w:rPr>
          <w:rFonts w:ascii="Calibri" w:hAnsi="Calibri" w:cs="Calibri"/>
          <w:sz w:val="22"/>
          <w:szCs w:val="22"/>
          <w:lang w:val="mk-MK"/>
        </w:rPr>
        <w:tab/>
        <w:t xml:space="preserve">План на активности и видливост </w:t>
      </w:r>
    </w:p>
    <w:p w14:paraId="6DE7E79E" w14:textId="77777777" w:rsidR="00DC5D3F" w:rsidRDefault="002910FE">
      <w:pPr>
        <w:tabs>
          <w:tab w:val="left" w:pos="1800"/>
        </w:tabs>
        <w:spacing w:before="240" w:after="240"/>
        <w:ind w:firstLine="720"/>
        <w:jc w:val="both"/>
        <w:rPr>
          <w:rFonts w:ascii="Calibri" w:hAnsi="Calibri" w:cs="Calibri"/>
          <w:sz w:val="22"/>
          <w:szCs w:val="22"/>
          <w:lang w:val="mk-MK"/>
        </w:rPr>
      </w:pPr>
      <w:r>
        <w:rPr>
          <w:rFonts w:ascii="Calibri" w:hAnsi="Calibri" w:cs="Calibri"/>
          <w:b/>
          <w:color w:val="005499"/>
          <w:sz w:val="22"/>
          <w:szCs w:val="22"/>
          <w:lang w:val="mk-MK"/>
        </w:rPr>
        <w:t>Анекс 5</w:t>
      </w:r>
      <w:r>
        <w:rPr>
          <w:rFonts w:ascii="Calibri" w:hAnsi="Calibri" w:cs="Calibri"/>
          <w:sz w:val="22"/>
          <w:szCs w:val="22"/>
          <w:lang w:val="mk-MK"/>
        </w:rPr>
        <w:tab/>
        <w:t>Формулар со административни податоци за подносителот</w:t>
      </w:r>
    </w:p>
    <w:p w14:paraId="6DE7E79F" w14:textId="77777777" w:rsidR="00DC5D3F" w:rsidRDefault="002910FE">
      <w:pPr>
        <w:tabs>
          <w:tab w:val="left" w:pos="1800"/>
        </w:tabs>
        <w:spacing w:before="240" w:after="240"/>
        <w:ind w:firstLine="720"/>
        <w:jc w:val="both"/>
        <w:rPr>
          <w:rFonts w:ascii="Calibri" w:hAnsi="Calibri" w:cs="Calibri"/>
          <w:sz w:val="22"/>
          <w:szCs w:val="22"/>
          <w:lang w:val="mk-MK"/>
        </w:rPr>
      </w:pPr>
      <w:r>
        <w:rPr>
          <w:rFonts w:ascii="Calibri" w:hAnsi="Calibri" w:cs="Calibri"/>
          <w:b/>
          <w:color w:val="005499"/>
          <w:sz w:val="22"/>
          <w:szCs w:val="22"/>
          <w:lang w:val="mk-MK"/>
        </w:rPr>
        <w:t>Анекс 6</w:t>
      </w:r>
      <w:r>
        <w:rPr>
          <w:rFonts w:ascii="Calibri" w:hAnsi="Calibri" w:cs="Calibri"/>
          <w:sz w:val="22"/>
          <w:szCs w:val="22"/>
          <w:lang w:val="mk-MK"/>
        </w:rPr>
        <w:tab/>
        <w:t>Формулар со финансиски податоци за подносителот</w:t>
      </w:r>
    </w:p>
    <w:p w14:paraId="6DE7E7A0" w14:textId="77777777" w:rsidR="00DC5D3F" w:rsidRDefault="002910FE">
      <w:pPr>
        <w:tabs>
          <w:tab w:val="left" w:pos="1800"/>
        </w:tabs>
        <w:spacing w:before="240" w:after="240"/>
        <w:ind w:firstLine="720"/>
        <w:jc w:val="both"/>
        <w:rPr>
          <w:rFonts w:ascii="Calibri" w:hAnsi="Calibri" w:cs="Calibri"/>
          <w:sz w:val="22"/>
          <w:szCs w:val="22"/>
          <w:lang w:val="mk-MK"/>
        </w:rPr>
      </w:pPr>
      <w:r>
        <w:rPr>
          <w:rFonts w:ascii="Calibri" w:hAnsi="Calibri" w:cs="Calibri"/>
          <w:b/>
          <w:color w:val="005499"/>
          <w:sz w:val="22"/>
          <w:szCs w:val="22"/>
          <w:lang w:val="mk-MK"/>
        </w:rPr>
        <w:t>Анекс 7</w:t>
      </w:r>
      <w:r>
        <w:rPr>
          <w:rFonts w:ascii="Calibri" w:hAnsi="Calibri" w:cs="Calibri"/>
          <w:color w:val="336699"/>
          <w:sz w:val="22"/>
          <w:szCs w:val="22"/>
          <w:lang w:val="mk-MK"/>
        </w:rPr>
        <w:t xml:space="preserve"> </w:t>
      </w:r>
      <w:r>
        <w:rPr>
          <w:rFonts w:ascii="Calibri" w:hAnsi="Calibri" w:cs="Calibri"/>
          <w:sz w:val="22"/>
          <w:szCs w:val="22"/>
          <w:lang w:val="mk-MK"/>
        </w:rPr>
        <w:tab/>
        <w:t>Изјава за подобност</w:t>
      </w:r>
    </w:p>
    <w:p w14:paraId="6DE7E7A1" w14:textId="77777777" w:rsidR="00DC5D3F" w:rsidRDefault="002910FE">
      <w:pPr>
        <w:tabs>
          <w:tab w:val="left" w:pos="1800"/>
        </w:tabs>
        <w:spacing w:before="240" w:after="240"/>
        <w:ind w:firstLine="720"/>
        <w:jc w:val="both"/>
        <w:rPr>
          <w:rFonts w:ascii="Calibri" w:hAnsi="Calibri" w:cs="Calibri"/>
          <w:sz w:val="22"/>
          <w:szCs w:val="22"/>
          <w:lang w:val="mk-MK"/>
        </w:rPr>
      </w:pPr>
      <w:r>
        <w:rPr>
          <w:rFonts w:ascii="Calibri" w:hAnsi="Calibri" w:cs="Calibri"/>
          <w:b/>
          <w:color w:val="005499"/>
          <w:sz w:val="22"/>
          <w:szCs w:val="22"/>
          <w:lang w:val="mk-MK"/>
        </w:rPr>
        <w:t>Анекс 8</w:t>
      </w:r>
      <w:r>
        <w:rPr>
          <w:rFonts w:ascii="Calibri" w:hAnsi="Calibri" w:cs="Calibri"/>
          <w:b/>
          <w:color w:val="005499"/>
          <w:sz w:val="22"/>
          <w:szCs w:val="22"/>
          <w:lang w:val="mk-MK"/>
        </w:rPr>
        <w:tab/>
      </w:r>
      <w:r>
        <w:rPr>
          <w:rFonts w:ascii="Calibri" w:hAnsi="Calibri" w:cs="Calibri"/>
          <w:sz w:val="22"/>
          <w:szCs w:val="22"/>
          <w:lang w:val="mk-MK"/>
        </w:rPr>
        <w:t>Изјава за двојно финансирање</w:t>
      </w:r>
    </w:p>
    <w:p w14:paraId="6DE7E7A2" w14:textId="77777777" w:rsidR="00DC5D3F" w:rsidRDefault="002910FE">
      <w:pPr>
        <w:tabs>
          <w:tab w:val="left" w:pos="1800"/>
        </w:tabs>
        <w:spacing w:before="240" w:after="240"/>
        <w:ind w:firstLine="720"/>
        <w:jc w:val="both"/>
        <w:rPr>
          <w:rFonts w:ascii="Calibri" w:hAnsi="Calibri" w:cs="Calibri"/>
          <w:sz w:val="22"/>
          <w:szCs w:val="22"/>
          <w:lang w:val="mk-MK"/>
        </w:rPr>
      </w:pPr>
      <w:r>
        <w:rPr>
          <w:rFonts w:ascii="Calibri" w:hAnsi="Calibri" w:cs="Calibri"/>
          <w:b/>
          <w:color w:val="005499"/>
          <w:sz w:val="22"/>
          <w:szCs w:val="22"/>
          <w:lang w:val="mk-MK"/>
        </w:rPr>
        <w:t>Анекс 9</w:t>
      </w:r>
      <w:r>
        <w:rPr>
          <w:rFonts w:ascii="Calibri" w:hAnsi="Calibri" w:cs="Calibri"/>
          <w:b/>
          <w:sz w:val="22"/>
          <w:szCs w:val="22"/>
          <w:lang w:val="mk-MK"/>
        </w:rPr>
        <w:tab/>
      </w:r>
      <w:r>
        <w:rPr>
          <w:rFonts w:ascii="Calibri" w:hAnsi="Calibri" w:cs="Calibri"/>
          <w:sz w:val="22"/>
          <w:szCs w:val="22"/>
          <w:lang w:val="mk-MK"/>
        </w:rPr>
        <w:t>Листа за проверка</w:t>
      </w:r>
    </w:p>
    <w:p w14:paraId="6DE7E7A3" w14:textId="77777777" w:rsidR="00DC5D3F" w:rsidRDefault="002910FE">
      <w:pPr>
        <w:tabs>
          <w:tab w:val="left" w:pos="1800"/>
        </w:tabs>
        <w:spacing w:before="240" w:after="240"/>
        <w:ind w:firstLine="720"/>
        <w:jc w:val="both"/>
        <w:rPr>
          <w:rFonts w:ascii="Calibri" w:hAnsi="Calibri" w:cs="Calibri"/>
          <w:sz w:val="22"/>
          <w:szCs w:val="22"/>
          <w:lang w:val="mk-MK"/>
        </w:rPr>
      </w:pPr>
      <w:r>
        <w:rPr>
          <w:rFonts w:ascii="Calibri" w:hAnsi="Calibri" w:cs="Calibri"/>
          <w:b/>
          <w:color w:val="005499"/>
          <w:sz w:val="22"/>
          <w:szCs w:val="22"/>
          <w:lang w:val="mk-MK"/>
        </w:rPr>
        <w:t>Анекс 10</w:t>
      </w:r>
      <w:r>
        <w:rPr>
          <w:rFonts w:ascii="Calibri" w:hAnsi="Calibri" w:cs="Calibri"/>
          <w:sz w:val="22"/>
          <w:szCs w:val="22"/>
          <w:lang w:val="mk-MK"/>
        </w:rPr>
        <w:tab/>
        <w:t>Насоки за подносители</w:t>
      </w:r>
    </w:p>
    <w:p w14:paraId="6DE7E7A4" w14:textId="77777777" w:rsidR="00DC5D3F" w:rsidRDefault="002910FE">
      <w:pPr>
        <w:tabs>
          <w:tab w:val="left" w:pos="1800"/>
        </w:tabs>
        <w:spacing w:before="240" w:after="240"/>
        <w:ind w:firstLine="720"/>
        <w:jc w:val="both"/>
        <w:rPr>
          <w:rFonts w:ascii="Calibri" w:hAnsi="Calibri" w:cs="Calibri"/>
          <w:b/>
          <w:color w:val="005499"/>
          <w:sz w:val="22"/>
          <w:szCs w:val="22"/>
          <w:lang w:val="mk-MK"/>
        </w:rPr>
      </w:pPr>
      <w:r>
        <w:rPr>
          <w:rFonts w:ascii="Calibri" w:hAnsi="Calibri" w:cs="Calibri"/>
          <w:b/>
          <w:color w:val="005499"/>
          <w:sz w:val="22"/>
          <w:szCs w:val="22"/>
          <w:lang w:val="mk-MK"/>
        </w:rPr>
        <w:t>Анекс 11</w:t>
      </w:r>
      <w:r>
        <w:rPr>
          <w:rFonts w:ascii="Calibri" w:hAnsi="Calibri" w:cs="Calibri"/>
          <w:b/>
          <w:color w:val="005499"/>
          <w:sz w:val="22"/>
          <w:szCs w:val="22"/>
          <w:lang w:val="mk-MK"/>
        </w:rPr>
        <w:tab/>
      </w:r>
      <w:r>
        <w:rPr>
          <w:rFonts w:ascii="Calibri" w:hAnsi="Calibri" w:cs="Calibri"/>
          <w:bCs/>
          <w:sz w:val="22"/>
          <w:szCs w:val="22"/>
          <w:lang w:val="mk-MK"/>
        </w:rPr>
        <w:t>Цели на одржлив развој</w:t>
      </w:r>
    </w:p>
    <w:p w14:paraId="6DE7E7A6" w14:textId="63718A35" w:rsidR="00DC5D3F" w:rsidRDefault="002910FE" w:rsidP="002910FE">
      <w:pPr>
        <w:tabs>
          <w:tab w:val="left" w:pos="1800"/>
        </w:tabs>
        <w:spacing w:before="240" w:after="240"/>
        <w:ind w:firstLine="720"/>
        <w:jc w:val="both"/>
        <w:rPr>
          <w:rFonts w:ascii="Calibri" w:hAnsi="Calibri" w:cs="Calibri"/>
          <w:sz w:val="22"/>
          <w:szCs w:val="22"/>
          <w:lang w:val="mk-MK"/>
        </w:rPr>
      </w:pPr>
      <w:r>
        <w:rPr>
          <w:rFonts w:ascii="Calibri" w:hAnsi="Calibri" w:cs="Calibri"/>
          <w:b/>
          <w:color w:val="005499"/>
          <w:sz w:val="22"/>
          <w:szCs w:val="22"/>
          <w:lang w:val="mk-MK"/>
        </w:rPr>
        <w:t>Анекс 12</w:t>
      </w:r>
      <w:r>
        <w:rPr>
          <w:rFonts w:ascii="Calibri" w:hAnsi="Calibri" w:cs="Calibri"/>
          <w:b/>
          <w:color w:val="005499"/>
          <w:sz w:val="22"/>
          <w:szCs w:val="22"/>
          <w:lang w:val="mk-MK"/>
        </w:rPr>
        <w:tab/>
      </w:r>
      <w:r>
        <w:rPr>
          <w:rFonts w:ascii="Calibri" w:hAnsi="Calibri" w:cs="Calibri"/>
          <w:sz w:val="22"/>
          <w:szCs w:val="22"/>
          <w:lang w:val="mk-MK"/>
        </w:rPr>
        <w:t>Најчести грешки од претходни јавни повици</w:t>
      </w:r>
    </w:p>
    <w:sectPr w:rsidR="00DC5D3F">
      <w:footerReference w:type="even" r:id="rId12"/>
      <w:footerReference w:type="default" r:id="rId13"/>
      <w:pgSz w:w="11906" w:h="16838"/>
      <w:pgMar w:top="990" w:right="1077" w:bottom="810" w:left="1077" w:header="0"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E6CA" w14:textId="77777777" w:rsidR="00751B0A" w:rsidRDefault="00751B0A">
      <w:r>
        <w:separator/>
      </w:r>
    </w:p>
  </w:endnote>
  <w:endnote w:type="continuationSeparator" w:id="0">
    <w:p w14:paraId="3531D913" w14:textId="77777777" w:rsidR="00751B0A" w:rsidRDefault="0075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E7A9" w14:textId="77777777" w:rsidR="00DC5D3F" w:rsidRDefault="002910FE">
    <w:pPr>
      <w:pStyle w:val="Footer"/>
      <w:jc w:val="center"/>
    </w:pPr>
    <w:r>
      <w:fldChar w:fldCharType="begin"/>
    </w:r>
    <w:r>
      <w:instrText xml:space="preserve"> PAGE </w:instrText>
    </w:r>
    <w:r>
      <w:fldChar w:fldCharType="separate"/>
    </w:r>
    <w:r>
      <w:t>12</w:t>
    </w:r>
    <w:r>
      <w:fldChar w:fldCharType="end"/>
    </w:r>
  </w:p>
  <w:p w14:paraId="6DE7E7AA" w14:textId="77777777" w:rsidR="00DC5D3F" w:rsidRDefault="00DC5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E7AB" w14:textId="77777777" w:rsidR="00DC5D3F" w:rsidRDefault="002910FE">
    <w:pPr>
      <w:pStyle w:val="Footer"/>
      <w:jc w:val="center"/>
    </w:pPr>
    <w:r>
      <w:fldChar w:fldCharType="begin"/>
    </w:r>
    <w:r>
      <w:instrText xml:space="preserve"> PAGE </w:instrText>
    </w:r>
    <w:r>
      <w:fldChar w:fldCharType="separate"/>
    </w:r>
    <w:r>
      <w:t>9</w:t>
    </w:r>
    <w:r>
      <w:fldChar w:fldCharType="end"/>
    </w:r>
  </w:p>
  <w:p w14:paraId="6DE7E7AC" w14:textId="77777777" w:rsidR="00DC5D3F" w:rsidRDefault="00DC5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4C79" w14:textId="77777777" w:rsidR="00751B0A" w:rsidRDefault="00751B0A">
      <w:pPr>
        <w:rPr>
          <w:sz w:val="12"/>
        </w:rPr>
      </w:pPr>
      <w:r>
        <w:separator/>
      </w:r>
    </w:p>
  </w:footnote>
  <w:footnote w:type="continuationSeparator" w:id="0">
    <w:p w14:paraId="29CF5AB8" w14:textId="77777777" w:rsidR="00751B0A" w:rsidRDefault="00751B0A">
      <w:pPr>
        <w:rPr>
          <w:sz w:val="12"/>
        </w:rPr>
      </w:pPr>
      <w:r>
        <w:continuationSeparator/>
      </w:r>
    </w:p>
  </w:footnote>
  <w:footnote w:id="1">
    <w:p w14:paraId="6DE7E7AD" w14:textId="77777777" w:rsidR="00DC5D3F" w:rsidRDefault="002910FE">
      <w:pPr>
        <w:spacing w:line="247" w:lineRule="auto"/>
        <w:ind w:left="132"/>
        <w:jc w:val="both"/>
        <w:rPr>
          <w:b/>
          <w:iCs/>
          <w:color w:val="1E4592"/>
          <w:sz w:val="16"/>
        </w:rPr>
      </w:pPr>
      <w:r>
        <w:rPr>
          <w:rStyle w:val="FootnoteCharacters"/>
        </w:rPr>
        <w:footnoteRef/>
      </w:r>
      <w:r>
        <w:rPr>
          <w:rFonts w:ascii="Myriad Pro" w:hAnsi="Myriad Pro"/>
          <w:sz w:val="16"/>
          <w:szCs w:val="16"/>
          <w:lang w:val="mk-MK"/>
        </w:rPr>
        <w:t xml:space="preserve"> </w:t>
      </w:r>
      <w:r>
        <w:rPr>
          <w:iCs/>
          <w:sz w:val="18"/>
          <w:szCs w:val="18"/>
          <w:lang w:val="mk-MK"/>
        </w:rPr>
        <w:t>За Европската Унија оваа ознака не</w:t>
      </w:r>
      <w:r>
        <w:rPr>
          <w:iCs/>
          <w:sz w:val="18"/>
          <w:szCs w:val="18"/>
        </w:rPr>
        <w:t xml:space="preserve"> </w:t>
      </w:r>
      <w:r>
        <w:rPr>
          <w:iCs/>
          <w:sz w:val="18"/>
          <w:szCs w:val="18"/>
          <w:lang w:val="mk-MK"/>
        </w:rPr>
        <w:t>прејудицира ставови за статусот</w:t>
      </w:r>
      <w:r>
        <w:rPr>
          <w:iCs/>
          <w:sz w:val="18"/>
          <w:szCs w:val="18"/>
        </w:rPr>
        <w:t>,</w:t>
      </w:r>
      <w:r>
        <w:rPr>
          <w:iCs/>
          <w:sz w:val="18"/>
          <w:szCs w:val="18"/>
          <w:lang w:val="mk-MK"/>
        </w:rPr>
        <w:t xml:space="preserve"> и е во согласност со Резолуцијата 1244/1999 на Советот за безбедност на ООН и Мислењето на МСП за прогласувањето на независност на Косово.</w:t>
      </w:r>
      <w:r>
        <w:rPr>
          <w:rFonts w:ascii="Myriad Pro" w:hAnsi="Myriad Pro"/>
          <w:iCs/>
          <w:sz w:val="18"/>
          <w:szCs w:val="18"/>
          <w:lang w:val="mk-MK"/>
        </w:rPr>
        <w:t xml:space="preserve"> </w:t>
      </w:r>
      <w:r>
        <w:rPr>
          <w:iCs/>
          <w:sz w:val="18"/>
          <w:szCs w:val="18"/>
          <w:lang w:val="mk-MK"/>
        </w:rPr>
        <w:t xml:space="preserve">За УНДП сите упатувања на Косово се сфаќаат во контекст на Резолуцијата на ООН </w:t>
      </w:r>
      <w:r>
        <w:rPr>
          <w:rFonts w:cs="Calibri"/>
          <w:iCs/>
          <w:sz w:val="18"/>
          <w:szCs w:val="18"/>
        </w:rPr>
        <w:t xml:space="preserve">1244 </w:t>
      </w:r>
      <w:r>
        <w:rPr>
          <w:rFonts w:cs="Calibri"/>
          <w:iCs/>
          <w:sz w:val="18"/>
          <w:szCs w:val="18"/>
          <w:lang w:val="mk-MK"/>
        </w:rPr>
        <w:t>/</w:t>
      </w:r>
      <w:r>
        <w:rPr>
          <w:rFonts w:cs="Calibri"/>
          <w:iCs/>
          <w:sz w:val="18"/>
          <w:szCs w:val="18"/>
        </w:rPr>
        <w:t>1999.</w:t>
      </w:r>
      <w:r>
        <w:rPr>
          <w:rFonts w:cs="Calibri"/>
          <w:iCs/>
          <w:color w:val="1E4592"/>
          <w:sz w:val="16"/>
          <w:szCs w:val="16"/>
        </w:rPr>
        <w:t xml:space="preserve">  </w:t>
      </w:r>
    </w:p>
    <w:p w14:paraId="6DE7E7AE" w14:textId="77777777" w:rsidR="00DC5D3F" w:rsidRDefault="00DC5D3F">
      <w:pPr>
        <w:pStyle w:val="FootnoteText"/>
        <w:rPr>
          <w:sz w:val="6"/>
          <w:szCs w:val="6"/>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F29"/>
    <w:multiLevelType w:val="multilevel"/>
    <w:tmpl w:val="4E8833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ED360D"/>
    <w:multiLevelType w:val="multilevel"/>
    <w:tmpl w:val="AF9A362E"/>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15:restartNumberingAfterBreak="0">
    <w:nsid w:val="21032932"/>
    <w:multiLevelType w:val="multilevel"/>
    <w:tmpl w:val="324AAE14"/>
    <w:lvl w:ilvl="0">
      <w:start w:val="5"/>
      <w:numFmt w:val="bullet"/>
      <w:lvlText w:val="-"/>
      <w:lvlJc w:val="left"/>
      <w:pPr>
        <w:tabs>
          <w:tab w:val="num" w:pos="720"/>
        </w:tabs>
        <w:ind w:left="720" w:hanging="360"/>
      </w:pPr>
      <w:rPr>
        <w:rFonts w:ascii="Arial" w:hAnsi="Arial" w:cs="Arial" w:hint="default"/>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5BB3FD0"/>
    <w:multiLevelType w:val="multilevel"/>
    <w:tmpl w:val="A12CBC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E425E40"/>
    <w:multiLevelType w:val="multilevel"/>
    <w:tmpl w:val="249E06CC"/>
    <w:lvl w:ilvl="0">
      <w:start w:val="1"/>
      <w:numFmt w:val="bullet"/>
      <w:lvlText w:val=""/>
      <w:lvlJc w:val="left"/>
      <w:pPr>
        <w:tabs>
          <w:tab w:val="num" w:pos="720"/>
        </w:tabs>
        <w:ind w:left="720" w:hanging="360"/>
      </w:pPr>
      <w:rPr>
        <w:rFonts w:ascii="Wingdings" w:hAnsi="Wingdings" w:cs="Wingdings" w:hint="default"/>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43D50A1"/>
    <w:multiLevelType w:val="multilevel"/>
    <w:tmpl w:val="D14A981C"/>
    <w:lvl w:ilvl="0">
      <w:start w:val="1"/>
      <w:numFmt w:val="decimal"/>
      <w:lvlText w:val="%1."/>
      <w:lvlJc w:val="left"/>
      <w:pPr>
        <w:tabs>
          <w:tab w:val="num" w:pos="208"/>
        </w:tabs>
        <w:ind w:left="928" w:hanging="360"/>
      </w:pPr>
      <w:rPr>
        <w:b/>
        <w:bCs/>
      </w:rPr>
    </w:lvl>
    <w:lvl w:ilvl="1">
      <w:start w:val="1"/>
      <w:numFmt w:val="lowerLetter"/>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6" w15:restartNumberingAfterBreak="0">
    <w:nsid w:val="36C30C10"/>
    <w:multiLevelType w:val="multilevel"/>
    <w:tmpl w:val="087613C8"/>
    <w:lvl w:ilvl="0">
      <w:start w:val="1"/>
      <w:numFmt w:val="bullet"/>
      <w:lvlText w:val=""/>
      <w:lvlJc w:val="left"/>
      <w:pPr>
        <w:tabs>
          <w:tab w:val="num" w:pos="720"/>
        </w:tabs>
        <w:ind w:left="720" w:hanging="360"/>
      </w:pPr>
      <w:rPr>
        <w:rFonts w:ascii="Symbol" w:hAnsi="Symbol" w:cs="Symbol" w:hint="default"/>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B34050C"/>
    <w:multiLevelType w:val="multilevel"/>
    <w:tmpl w:val="A30234B0"/>
    <w:lvl w:ilvl="0">
      <w:start w:val="1"/>
      <w:numFmt w:val="bullet"/>
      <w:lvlText w:val=""/>
      <w:lvlJc w:val="left"/>
      <w:pPr>
        <w:tabs>
          <w:tab w:val="num" w:pos="720"/>
        </w:tabs>
        <w:ind w:left="720" w:hanging="360"/>
      </w:pPr>
      <w:rPr>
        <w:rFonts w:ascii="Symbol" w:hAnsi="Symbol" w:cs="Symbol" w:hint="default"/>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BF226E"/>
    <w:multiLevelType w:val="multilevel"/>
    <w:tmpl w:val="2C22809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D84107D"/>
    <w:multiLevelType w:val="multilevel"/>
    <w:tmpl w:val="7326D78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cs="Wingdings" w:hint="default"/>
        <w:lang w:val="ru-RU"/>
      </w:rPr>
    </w:lvl>
    <w:lvl w:ilvl="2">
      <w:start w:val="1"/>
      <w:numFmt w:val="lowerLetter"/>
      <w:lvlText w:val="(%3)"/>
      <w:lvlJc w:val="left"/>
      <w:pPr>
        <w:tabs>
          <w:tab w:val="num" w:pos="1260"/>
        </w:tabs>
        <w:ind w:left="1260" w:hanging="36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Wingdings" w:hAnsi="Wingdings" w:cs="Wingdings" w:hint="default"/>
        <w:lang w:val="ru-RU"/>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6BE79EC"/>
    <w:multiLevelType w:val="multilevel"/>
    <w:tmpl w:val="2CC85D36"/>
    <w:lvl w:ilvl="0">
      <w:start w:val="1"/>
      <w:numFmt w:val="bullet"/>
      <w:lvlText w:val=""/>
      <w:lvlJc w:val="left"/>
      <w:pPr>
        <w:tabs>
          <w:tab w:val="num" w:pos="360"/>
        </w:tabs>
        <w:ind w:left="360" w:hanging="360"/>
      </w:pPr>
      <w:rPr>
        <w:rFonts w:ascii="Symbol" w:hAnsi="Symbol" w:cs="Symbol" w:hint="default"/>
        <w:sz w:val="24"/>
        <w:szCs w:val="24"/>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570513BE"/>
    <w:multiLevelType w:val="multilevel"/>
    <w:tmpl w:val="2F9E15CA"/>
    <w:lvl w:ilvl="0">
      <w:numFmt w:val="bullet"/>
      <w:lvlText w:val="-"/>
      <w:lvlJc w:val="left"/>
      <w:pPr>
        <w:tabs>
          <w:tab w:val="num" w:pos="0"/>
        </w:tabs>
        <w:ind w:left="160" w:hanging="70"/>
      </w:pPr>
      <w:rPr>
        <w:rFonts w:ascii="Calibri" w:hAnsi="Calibri" w:cs="Calibri" w:hint="default"/>
        <w:color w:val="231F20"/>
        <w:w w:val="101"/>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F3E2120"/>
    <w:multiLevelType w:val="multilevel"/>
    <w:tmpl w:val="DC5407C4"/>
    <w:lvl w:ilvl="0">
      <w:start w:val="1"/>
      <w:numFmt w:val="bullet"/>
      <w:lvlText w:val=""/>
      <w:lvlJc w:val="left"/>
      <w:pPr>
        <w:tabs>
          <w:tab w:val="num" w:pos="1800"/>
        </w:tabs>
        <w:ind w:left="1800" w:hanging="360"/>
      </w:pPr>
      <w:rPr>
        <w:rFonts w:ascii="Symbol" w:hAnsi="Symbol" w:cs="Symbol" w:hint="default"/>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78243BD"/>
    <w:multiLevelType w:val="multilevel"/>
    <w:tmpl w:val="FA1C99AA"/>
    <w:lvl w:ilvl="0">
      <w:start w:val="1"/>
      <w:numFmt w:val="bullet"/>
      <w:lvlText w:val=""/>
      <w:lvlJc w:val="left"/>
      <w:pPr>
        <w:tabs>
          <w:tab w:val="num" w:pos="0"/>
        </w:tabs>
        <w:ind w:left="1440" w:hanging="360"/>
      </w:pPr>
      <w:rPr>
        <w:rFonts w:ascii="Symbol" w:hAnsi="Symbol" w:cs="Symbol" w:hint="default"/>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3815CCA"/>
    <w:multiLevelType w:val="multilevel"/>
    <w:tmpl w:val="FD1E22EC"/>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4827CD7"/>
    <w:multiLevelType w:val="multilevel"/>
    <w:tmpl w:val="1AF0CAF4"/>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rPr>
        <w:rFonts w:ascii="Calibri" w:hAnsi="Calibri"/>
        <w:sz w:val="22"/>
      </w:r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CB32F8C"/>
    <w:multiLevelType w:val="multilevel"/>
    <w:tmpl w:val="8A24E72E"/>
    <w:lvl w:ilvl="0">
      <w:start w:val="1"/>
      <w:numFmt w:val="bullet"/>
      <w:pStyle w:val="Clause"/>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88534416">
    <w:abstractNumId w:val="15"/>
  </w:num>
  <w:num w:numId="2" w16cid:durableId="1234970498">
    <w:abstractNumId w:val="10"/>
  </w:num>
  <w:num w:numId="3" w16cid:durableId="1451778289">
    <w:abstractNumId w:val="6"/>
  </w:num>
  <w:num w:numId="4" w16cid:durableId="2004504976">
    <w:abstractNumId w:val="1"/>
  </w:num>
  <w:num w:numId="5" w16cid:durableId="1631789435">
    <w:abstractNumId w:val="13"/>
  </w:num>
  <w:num w:numId="6" w16cid:durableId="718094333">
    <w:abstractNumId w:val="12"/>
  </w:num>
  <w:num w:numId="7" w16cid:durableId="1886796123">
    <w:abstractNumId w:val="4"/>
  </w:num>
  <w:num w:numId="8" w16cid:durableId="1211380302">
    <w:abstractNumId w:val="2"/>
  </w:num>
  <w:num w:numId="9" w16cid:durableId="1023943883">
    <w:abstractNumId w:val="14"/>
  </w:num>
  <w:num w:numId="10" w16cid:durableId="300499841">
    <w:abstractNumId w:val="16"/>
  </w:num>
  <w:num w:numId="11" w16cid:durableId="697779666">
    <w:abstractNumId w:val="7"/>
  </w:num>
  <w:num w:numId="12" w16cid:durableId="1852332081">
    <w:abstractNumId w:val="9"/>
  </w:num>
  <w:num w:numId="13" w16cid:durableId="37360039">
    <w:abstractNumId w:val="11"/>
  </w:num>
  <w:num w:numId="14" w16cid:durableId="961806626">
    <w:abstractNumId w:val="3"/>
  </w:num>
  <w:num w:numId="15" w16cid:durableId="1226448973">
    <w:abstractNumId w:val="8"/>
  </w:num>
  <w:num w:numId="16" w16cid:durableId="217908352">
    <w:abstractNumId w:val="5"/>
  </w:num>
  <w:num w:numId="17" w16cid:durableId="1911966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D3F"/>
    <w:rsid w:val="00042D7F"/>
    <w:rsid w:val="0019602E"/>
    <w:rsid w:val="00236D1B"/>
    <w:rsid w:val="002910FE"/>
    <w:rsid w:val="002C78AA"/>
    <w:rsid w:val="00382AB5"/>
    <w:rsid w:val="003E3A31"/>
    <w:rsid w:val="004A68FB"/>
    <w:rsid w:val="005066E1"/>
    <w:rsid w:val="00546BA8"/>
    <w:rsid w:val="00583105"/>
    <w:rsid w:val="005E1CCB"/>
    <w:rsid w:val="005E7A4A"/>
    <w:rsid w:val="00612CE7"/>
    <w:rsid w:val="00687ACF"/>
    <w:rsid w:val="006B2688"/>
    <w:rsid w:val="00721866"/>
    <w:rsid w:val="00751B0A"/>
    <w:rsid w:val="008C29F6"/>
    <w:rsid w:val="0094219F"/>
    <w:rsid w:val="00B663AF"/>
    <w:rsid w:val="00BA2C27"/>
    <w:rsid w:val="00C434BB"/>
    <w:rsid w:val="00D0451F"/>
    <w:rsid w:val="00D10010"/>
    <w:rsid w:val="00DC5D3F"/>
    <w:rsid w:val="00DF5ECC"/>
    <w:rsid w:val="00E552CF"/>
    <w:rsid w:val="00E83669"/>
    <w:rsid w:val="00ED738A"/>
    <w:rsid w:val="00F77E1A"/>
    <w:rsid w:val="00FD3FE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E687"/>
  <w15:docId w15:val="{7F52F4D6-C3AB-4C42-AC93-AC8DE2D7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E4C"/>
    <w:rPr>
      <w:sz w:val="24"/>
      <w:szCs w:val="24"/>
      <w:lang w:val="en-US" w:eastAsia="zh-CN"/>
    </w:rPr>
  </w:style>
  <w:style w:type="paragraph" w:styleId="Heading1">
    <w:name w:val="heading 1"/>
    <w:basedOn w:val="Normal"/>
    <w:next w:val="Normal"/>
    <w:qFormat/>
    <w:rsid w:val="007F6E4C"/>
    <w:pPr>
      <w:keepNext/>
      <w:numPr>
        <w:numId w:val="1"/>
      </w:numPr>
      <w:spacing w:before="240" w:after="60"/>
      <w:outlineLvl w:val="0"/>
    </w:pPr>
    <w:rPr>
      <w:rFonts w:ascii="Arial" w:hAnsi="Arial" w:cs="Arial"/>
      <w:b/>
      <w:bCs/>
      <w:kern w:val="2"/>
      <w:sz w:val="32"/>
      <w:szCs w:val="32"/>
      <w:lang w:val="bg-BG"/>
    </w:rPr>
  </w:style>
  <w:style w:type="paragraph" w:styleId="Heading2">
    <w:name w:val="heading 2"/>
    <w:basedOn w:val="Normal"/>
    <w:next w:val="Normal"/>
    <w:qFormat/>
    <w:rsid w:val="007F6E4C"/>
    <w:pPr>
      <w:keepNext/>
      <w:numPr>
        <w:ilvl w:val="1"/>
        <w:numId w:val="1"/>
      </w:numPr>
      <w:spacing w:before="240" w:after="60"/>
      <w:outlineLvl w:val="1"/>
    </w:pPr>
    <w:rPr>
      <w:rFonts w:ascii="Arial" w:hAnsi="Arial" w:cs="Arial"/>
      <w:b/>
      <w:bCs/>
      <w:i/>
      <w:iCs/>
      <w:sz w:val="28"/>
      <w:szCs w:val="28"/>
      <w:lang w:val="bg-BG"/>
    </w:rPr>
  </w:style>
  <w:style w:type="paragraph" w:styleId="Heading3">
    <w:name w:val="heading 3"/>
    <w:basedOn w:val="Normal"/>
    <w:next w:val="Normal"/>
    <w:qFormat/>
    <w:rsid w:val="007F6E4C"/>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rsid w:val="007F6E4C"/>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7F6E4C"/>
    <w:rPr>
      <w:rFonts w:ascii="Symbol" w:hAnsi="Symbol" w:cs="Symbol"/>
      <w:sz w:val="24"/>
      <w:szCs w:val="24"/>
      <w:lang w:val="ru-RU"/>
    </w:rPr>
  </w:style>
  <w:style w:type="character" w:customStyle="1" w:styleId="WW8Num1z1">
    <w:name w:val="WW8Num1z1"/>
    <w:qFormat/>
    <w:rsid w:val="007F6E4C"/>
  </w:style>
  <w:style w:type="character" w:customStyle="1" w:styleId="WW8Num1z2">
    <w:name w:val="WW8Num1z2"/>
    <w:qFormat/>
    <w:rsid w:val="007F6E4C"/>
  </w:style>
  <w:style w:type="character" w:customStyle="1" w:styleId="WW8Num1z3">
    <w:name w:val="WW8Num1z3"/>
    <w:qFormat/>
    <w:rsid w:val="007F6E4C"/>
  </w:style>
  <w:style w:type="character" w:customStyle="1" w:styleId="WW8Num1z4">
    <w:name w:val="WW8Num1z4"/>
    <w:qFormat/>
    <w:rsid w:val="007F6E4C"/>
  </w:style>
  <w:style w:type="character" w:customStyle="1" w:styleId="WW8Num1z5">
    <w:name w:val="WW8Num1z5"/>
    <w:qFormat/>
    <w:rsid w:val="007F6E4C"/>
  </w:style>
  <w:style w:type="character" w:customStyle="1" w:styleId="WW8Num1z6">
    <w:name w:val="WW8Num1z6"/>
    <w:qFormat/>
    <w:rsid w:val="007F6E4C"/>
  </w:style>
  <w:style w:type="character" w:customStyle="1" w:styleId="WW8Num1z7">
    <w:name w:val="WW8Num1z7"/>
    <w:qFormat/>
    <w:rsid w:val="007F6E4C"/>
  </w:style>
  <w:style w:type="character" w:customStyle="1" w:styleId="WW8Num1z8">
    <w:name w:val="WW8Num1z8"/>
    <w:qFormat/>
    <w:rsid w:val="007F6E4C"/>
  </w:style>
  <w:style w:type="character" w:customStyle="1" w:styleId="WW8Num2z0">
    <w:name w:val="WW8Num2z0"/>
    <w:qFormat/>
    <w:rsid w:val="007F6E4C"/>
    <w:rPr>
      <w:b/>
    </w:rPr>
  </w:style>
  <w:style w:type="character" w:customStyle="1" w:styleId="WW8Num2z1">
    <w:name w:val="WW8Num2z1"/>
    <w:qFormat/>
    <w:rsid w:val="007F6E4C"/>
  </w:style>
  <w:style w:type="character" w:customStyle="1" w:styleId="WW8Num2z2">
    <w:name w:val="WW8Num2z2"/>
    <w:qFormat/>
    <w:rsid w:val="007F6E4C"/>
  </w:style>
  <w:style w:type="character" w:customStyle="1" w:styleId="WW8Num2z3">
    <w:name w:val="WW8Num2z3"/>
    <w:qFormat/>
    <w:rsid w:val="007F6E4C"/>
  </w:style>
  <w:style w:type="character" w:customStyle="1" w:styleId="WW8Num2z4">
    <w:name w:val="WW8Num2z4"/>
    <w:qFormat/>
    <w:rsid w:val="007F6E4C"/>
  </w:style>
  <w:style w:type="character" w:customStyle="1" w:styleId="WW8Num2z5">
    <w:name w:val="WW8Num2z5"/>
    <w:qFormat/>
    <w:rsid w:val="007F6E4C"/>
  </w:style>
  <w:style w:type="character" w:customStyle="1" w:styleId="WW8Num2z6">
    <w:name w:val="WW8Num2z6"/>
    <w:qFormat/>
    <w:rsid w:val="007F6E4C"/>
  </w:style>
  <w:style w:type="character" w:customStyle="1" w:styleId="WW8Num2z7">
    <w:name w:val="WW8Num2z7"/>
    <w:qFormat/>
    <w:rsid w:val="007F6E4C"/>
  </w:style>
  <w:style w:type="character" w:customStyle="1" w:styleId="WW8Num2z8">
    <w:name w:val="WW8Num2z8"/>
    <w:qFormat/>
    <w:rsid w:val="007F6E4C"/>
  </w:style>
  <w:style w:type="character" w:customStyle="1" w:styleId="WW8Num3z0">
    <w:name w:val="WW8Num3z0"/>
    <w:qFormat/>
    <w:rsid w:val="007F6E4C"/>
  </w:style>
  <w:style w:type="character" w:customStyle="1" w:styleId="WW8Num3z1">
    <w:name w:val="WW8Num3z1"/>
    <w:qFormat/>
    <w:rsid w:val="007F6E4C"/>
  </w:style>
  <w:style w:type="character" w:customStyle="1" w:styleId="WW8Num3z2">
    <w:name w:val="WW8Num3z2"/>
    <w:qFormat/>
    <w:rsid w:val="007F6E4C"/>
  </w:style>
  <w:style w:type="character" w:customStyle="1" w:styleId="WW8Num3z3">
    <w:name w:val="WW8Num3z3"/>
    <w:qFormat/>
    <w:rsid w:val="007F6E4C"/>
  </w:style>
  <w:style w:type="character" w:customStyle="1" w:styleId="WW8Num3z4">
    <w:name w:val="WW8Num3z4"/>
    <w:qFormat/>
    <w:rsid w:val="007F6E4C"/>
  </w:style>
  <w:style w:type="character" w:customStyle="1" w:styleId="WW8Num3z5">
    <w:name w:val="WW8Num3z5"/>
    <w:qFormat/>
    <w:rsid w:val="007F6E4C"/>
  </w:style>
  <w:style w:type="character" w:customStyle="1" w:styleId="WW8Num3z6">
    <w:name w:val="WW8Num3z6"/>
    <w:qFormat/>
    <w:rsid w:val="007F6E4C"/>
  </w:style>
  <w:style w:type="character" w:customStyle="1" w:styleId="WW8Num3z7">
    <w:name w:val="WW8Num3z7"/>
    <w:qFormat/>
    <w:rsid w:val="007F6E4C"/>
  </w:style>
  <w:style w:type="character" w:customStyle="1" w:styleId="WW8Num3z8">
    <w:name w:val="WW8Num3z8"/>
    <w:qFormat/>
    <w:rsid w:val="007F6E4C"/>
  </w:style>
  <w:style w:type="character" w:customStyle="1" w:styleId="WW8Num4z0">
    <w:name w:val="WW8Num4z0"/>
    <w:qFormat/>
    <w:rsid w:val="007F6E4C"/>
  </w:style>
  <w:style w:type="character" w:customStyle="1" w:styleId="WW8Num4z1">
    <w:name w:val="WW8Num4z1"/>
    <w:qFormat/>
    <w:rsid w:val="007F6E4C"/>
  </w:style>
  <w:style w:type="character" w:customStyle="1" w:styleId="WW8Num4z2">
    <w:name w:val="WW8Num4z2"/>
    <w:qFormat/>
    <w:rsid w:val="007F6E4C"/>
  </w:style>
  <w:style w:type="character" w:customStyle="1" w:styleId="WW8Num4z3">
    <w:name w:val="WW8Num4z3"/>
    <w:qFormat/>
    <w:rsid w:val="007F6E4C"/>
  </w:style>
  <w:style w:type="character" w:customStyle="1" w:styleId="WW8Num4z4">
    <w:name w:val="WW8Num4z4"/>
    <w:qFormat/>
    <w:rsid w:val="007F6E4C"/>
  </w:style>
  <w:style w:type="character" w:customStyle="1" w:styleId="WW8Num4z5">
    <w:name w:val="WW8Num4z5"/>
    <w:qFormat/>
    <w:rsid w:val="007F6E4C"/>
  </w:style>
  <w:style w:type="character" w:customStyle="1" w:styleId="WW8Num4z6">
    <w:name w:val="WW8Num4z6"/>
    <w:qFormat/>
    <w:rsid w:val="007F6E4C"/>
  </w:style>
  <w:style w:type="character" w:customStyle="1" w:styleId="WW8Num4z7">
    <w:name w:val="WW8Num4z7"/>
    <w:qFormat/>
    <w:rsid w:val="007F6E4C"/>
  </w:style>
  <w:style w:type="character" w:customStyle="1" w:styleId="WW8Num4z8">
    <w:name w:val="WW8Num4z8"/>
    <w:qFormat/>
    <w:rsid w:val="007F6E4C"/>
  </w:style>
  <w:style w:type="character" w:customStyle="1" w:styleId="WW8Num5z0">
    <w:name w:val="WW8Num5z0"/>
    <w:qFormat/>
    <w:rsid w:val="007F6E4C"/>
    <w:rPr>
      <w:rFonts w:ascii="Symbol" w:hAnsi="Symbol" w:cs="Symbol"/>
      <w:szCs w:val="24"/>
      <w:lang w:val="ru-RU"/>
    </w:rPr>
  </w:style>
  <w:style w:type="character" w:customStyle="1" w:styleId="WW8Num5z1">
    <w:name w:val="WW8Num5z1"/>
    <w:qFormat/>
    <w:rsid w:val="007F6E4C"/>
    <w:rPr>
      <w:rFonts w:ascii="Courier New" w:hAnsi="Courier New" w:cs="Courier New"/>
    </w:rPr>
  </w:style>
  <w:style w:type="character" w:customStyle="1" w:styleId="WW8Num5z2">
    <w:name w:val="WW8Num5z2"/>
    <w:qFormat/>
    <w:rsid w:val="007F6E4C"/>
    <w:rPr>
      <w:rFonts w:ascii="Wingdings" w:hAnsi="Wingdings" w:cs="Wingdings"/>
    </w:rPr>
  </w:style>
  <w:style w:type="character" w:customStyle="1" w:styleId="WW8Num6z0">
    <w:name w:val="WW8Num6z0"/>
    <w:qFormat/>
    <w:rsid w:val="007F6E4C"/>
  </w:style>
  <w:style w:type="character" w:customStyle="1" w:styleId="WW8Num6z1">
    <w:name w:val="WW8Num6z1"/>
    <w:qFormat/>
    <w:rsid w:val="007F6E4C"/>
  </w:style>
  <w:style w:type="character" w:customStyle="1" w:styleId="WW8Num6z2">
    <w:name w:val="WW8Num6z2"/>
    <w:qFormat/>
    <w:rsid w:val="007F6E4C"/>
  </w:style>
  <w:style w:type="character" w:customStyle="1" w:styleId="WW8Num6z3">
    <w:name w:val="WW8Num6z3"/>
    <w:qFormat/>
    <w:rsid w:val="007F6E4C"/>
  </w:style>
  <w:style w:type="character" w:customStyle="1" w:styleId="WW8Num6z4">
    <w:name w:val="WW8Num6z4"/>
    <w:qFormat/>
    <w:rsid w:val="007F6E4C"/>
  </w:style>
  <w:style w:type="character" w:customStyle="1" w:styleId="WW8Num6z5">
    <w:name w:val="WW8Num6z5"/>
    <w:qFormat/>
    <w:rsid w:val="007F6E4C"/>
  </w:style>
  <w:style w:type="character" w:customStyle="1" w:styleId="WW8Num6z6">
    <w:name w:val="WW8Num6z6"/>
    <w:qFormat/>
    <w:rsid w:val="007F6E4C"/>
  </w:style>
  <w:style w:type="character" w:customStyle="1" w:styleId="WW8Num6z7">
    <w:name w:val="WW8Num6z7"/>
    <w:qFormat/>
    <w:rsid w:val="007F6E4C"/>
  </w:style>
  <w:style w:type="character" w:customStyle="1" w:styleId="WW8Num6z8">
    <w:name w:val="WW8Num6z8"/>
    <w:qFormat/>
    <w:rsid w:val="007F6E4C"/>
  </w:style>
  <w:style w:type="character" w:customStyle="1" w:styleId="WW8Num7z0">
    <w:name w:val="WW8Num7z0"/>
    <w:qFormat/>
    <w:rsid w:val="007F6E4C"/>
  </w:style>
  <w:style w:type="character" w:customStyle="1" w:styleId="WW8Num7z1">
    <w:name w:val="WW8Num7z1"/>
    <w:qFormat/>
    <w:rsid w:val="007F6E4C"/>
  </w:style>
  <w:style w:type="character" w:customStyle="1" w:styleId="WW8Num7z2">
    <w:name w:val="WW8Num7z2"/>
    <w:qFormat/>
    <w:rsid w:val="007F6E4C"/>
  </w:style>
  <w:style w:type="character" w:customStyle="1" w:styleId="WW8Num7z3">
    <w:name w:val="WW8Num7z3"/>
    <w:qFormat/>
    <w:rsid w:val="007F6E4C"/>
  </w:style>
  <w:style w:type="character" w:customStyle="1" w:styleId="WW8Num7z4">
    <w:name w:val="WW8Num7z4"/>
    <w:qFormat/>
    <w:rsid w:val="007F6E4C"/>
  </w:style>
  <w:style w:type="character" w:customStyle="1" w:styleId="WW8Num7z5">
    <w:name w:val="WW8Num7z5"/>
    <w:qFormat/>
    <w:rsid w:val="007F6E4C"/>
  </w:style>
  <w:style w:type="character" w:customStyle="1" w:styleId="WW8Num7z6">
    <w:name w:val="WW8Num7z6"/>
    <w:qFormat/>
    <w:rsid w:val="007F6E4C"/>
  </w:style>
  <w:style w:type="character" w:customStyle="1" w:styleId="WW8Num7z7">
    <w:name w:val="WW8Num7z7"/>
    <w:qFormat/>
    <w:rsid w:val="007F6E4C"/>
  </w:style>
  <w:style w:type="character" w:customStyle="1" w:styleId="WW8Num7z8">
    <w:name w:val="WW8Num7z8"/>
    <w:qFormat/>
    <w:rsid w:val="007F6E4C"/>
  </w:style>
  <w:style w:type="character" w:customStyle="1" w:styleId="WW8Num8z0">
    <w:name w:val="WW8Num8z0"/>
    <w:qFormat/>
    <w:rsid w:val="007F6E4C"/>
  </w:style>
  <w:style w:type="character" w:customStyle="1" w:styleId="WW8Num8z1">
    <w:name w:val="WW8Num8z1"/>
    <w:qFormat/>
    <w:rsid w:val="007F6E4C"/>
  </w:style>
  <w:style w:type="character" w:customStyle="1" w:styleId="WW8Num8z2">
    <w:name w:val="WW8Num8z2"/>
    <w:qFormat/>
    <w:rsid w:val="007F6E4C"/>
  </w:style>
  <w:style w:type="character" w:customStyle="1" w:styleId="WW8Num8z3">
    <w:name w:val="WW8Num8z3"/>
    <w:qFormat/>
    <w:rsid w:val="007F6E4C"/>
  </w:style>
  <w:style w:type="character" w:customStyle="1" w:styleId="WW8Num8z4">
    <w:name w:val="WW8Num8z4"/>
    <w:qFormat/>
    <w:rsid w:val="007F6E4C"/>
  </w:style>
  <w:style w:type="character" w:customStyle="1" w:styleId="WW8Num8z5">
    <w:name w:val="WW8Num8z5"/>
    <w:qFormat/>
    <w:rsid w:val="007F6E4C"/>
  </w:style>
  <w:style w:type="character" w:customStyle="1" w:styleId="WW8Num8z6">
    <w:name w:val="WW8Num8z6"/>
    <w:qFormat/>
    <w:rsid w:val="007F6E4C"/>
  </w:style>
  <w:style w:type="character" w:customStyle="1" w:styleId="WW8Num8z7">
    <w:name w:val="WW8Num8z7"/>
    <w:qFormat/>
    <w:rsid w:val="007F6E4C"/>
  </w:style>
  <w:style w:type="character" w:customStyle="1" w:styleId="WW8Num8z8">
    <w:name w:val="WW8Num8z8"/>
    <w:qFormat/>
    <w:rsid w:val="007F6E4C"/>
  </w:style>
  <w:style w:type="character" w:customStyle="1" w:styleId="WW8Num9z0">
    <w:name w:val="WW8Num9z0"/>
    <w:qFormat/>
    <w:rsid w:val="007F6E4C"/>
    <w:rPr>
      <w:rFonts w:ascii="Symbol" w:hAnsi="Symbol" w:cs="Symbol"/>
      <w:szCs w:val="24"/>
      <w:lang w:val="ru-RU"/>
    </w:rPr>
  </w:style>
  <w:style w:type="character" w:customStyle="1" w:styleId="WW8Num9z1">
    <w:name w:val="WW8Num9z1"/>
    <w:qFormat/>
    <w:rsid w:val="007F6E4C"/>
    <w:rPr>
      <w:rFonts w:ascii="Courier New" w:hAnsi="Courier New" w:cs="Courier New"/>
    </w:rPr>
  </w:style>
  <w:style w:type="character" w:customStyle="1" w:styleId="WW8Num9z2">
    <w:name w:val="WW8Num9z2"/>
    <w:qFormat/>
    <w:rsid w:val="007F6E4C"/>
    <w:rPr>
      <w:rFonts w:ascii="Wingdings" w:hAnsi="Wingdings" w:cs="Wingdings"/>
    </w:rPr>
  </w:style>
  <w:style w:type="character" w:customStyle="1" w:styleId="WW8Num10z0">
    <w:name w:val="WW8Num10z0"/>
    <w:qFormat/>
    <w:rsid w:val="007F6E4C"/>
    <w:rPr>
      <w:rFonts w:ascii="Symbol" w:hAnsi="Symbol" w:cs="Symbol"/>
      <w:lang w:val="ru-RU"/>
    </w:rPr>
  </w:style>
  <w:style w:type="character" w:customStyle="1" w:styleId="WW8Num10z1">
    <w:name w:val="WW8Num10z1"/>
    <w:qFormat/>
    <w:rsid w:val="007F6E4C"/>
  </w:style>
  <w:style w:type="character" w:customStyle="1" w:styleId="WW8Num10z2">
    <w:name w:val="WW8Num10z2"/>
    <w:qFormat/>
    <w:rsid w:val="007F6E4C"/>
  </w:style>
  <w:style w:type="character" w:customStyle="1" w:styleId="WW8Num10z3">
    <w:name w:val="WW8Num10z3"/>
    <w:qFormat/>
    <w:rsid w:val="007F6E4C"/>
  </w:style>
  <w:style w:type="character" w:customStyle="1" w:styleId="WW8Num10z4">
    <w:name w:val="WW8Num10z4"/>
    <w:qFormat/>
    <w:rsid w:val="007F6E4C"/>
  </w:style>
  <w:style w:type="character" w:customStyle="1" w:styleId="WW8Num10z5">
    <w:name w:val="WW8Num10z5"/>
    <w:qFormat/>
    <w:rsid w:val="007F6E4C"/>
  </w:style>
  <w:style w:type="character" w:customStyle="1" w:styleId="WW8Num10z6">
    <w:name w:val="WW8Num10z6"/>
    <w:qFormat/>
    <w:rsid w:val="007F6E4C"/>
  </w:style>
  <w:style w:type="character" w:customStyle="1" w:styleId="WW8Num10z7">
    <w:name w:val="WW8Num10z7"/>
    <w:qFormat/>
    <w:rsid w:val="007F6E4C"/>
  </w:style>
  <w:style w:type="character" w:customStyle="1" w:styleId="WW8Num10z8">
    <w:name w:val="WW8Num10z8"/>
    <w:qFormat/>
    <w:rsid w:val="007F6E4C"/>
  </w:style>
  <w:style w:type="character" w:customStyle="1" w:styleId="WW8Num11z0">
    <w:name w:val="WW8Num11z0"/>
    <w:qFormat/>
    <w:rsid w:val="007F6E4C"/>
    <w:rPr>
      <w:rFonts w:ascii="Symbol" w:eastAsia="Times New Roman" w:hAnsi="Symbol" w:cs="Times New Roman"/>
    </w:rPr>
  </w:style>
  <w:style w:type="character" w:customStyle="1" w:styleId="WW8Num11z1">
    <w:name w:val="WW8Num11z1"/>
    <w:qFormat/>
    <w:rsid w:val="007F6E4C"/>
    <w:rPr>
      <w:rFonts w:ascii="Courier New" w:hAnsi="Courier New" w:cs="Courier New"/>
    </w:rPr>
  </w:style>
  <w:style w:type="character" w:customStyle="1" w:styleId="WW8Num11z2">
    <w:name w:val="WW8Num11z2"/>
    <w:qFormat/>
    <w:rsid w:val="007F6E4C"/>
    <w:rPr>
      <w:rFonts w:ascii="Wingdings" w:hAnsi="Wingdings" w:cs="Wingdings"/>
    </w:rPr>
  </w:style>
  <w:style w:type="character" w:customStyle="1" w:styleId="WW8Num11z3">
    <w:name w:val="WW8Num11z3"/>
    <w:qFormat/>
    <w:rsid w:val="007F6E4C"/>
    <w:rPr>
      <w:rFonts w:ascii="Symbol" w:hAnsi="Symbol" w:cs="Symbol"/>
    </w:rPr>
  </w:style>
  <w:style w:type="character" w:customStyle="1" w:styleId="WW8Num12z0">
    <w:name w:val="WW8Num12z0"/>
    <w:qFormat/>
    <w:rsid w:val="007F6E4C"/>
    <w:rPr>
      <w:b/>
    </w:rPr>
  </w:style>
  <w:style w:type="character" w:customStyle="1" w:styleId="WW8Num12z1">
    <w:name w:val="WW8Num12z1"/>
    <w:qFormat/>
    <w:rsid w:val="007F6E4C"/>
  </w:style>
  <w:style w:type="character" w:customStyle="1" w:styleId="WW8Num12z2">
    <w:name w:val="WW8Num12z2"/>
    <w:qFormat/>
    <w:rsid w:val="007F6E4C"/>
  </w:style>
  <w:style w:type="character" w:customStyle="1" w:styleId="WW8Num12z3">
    <w:name w:val="WW8Num12z3"/>
    <w:qFormat/>
    <w:rsid w:val="007F6E4C"/>
  </w:style>
  <w:style w:type="character" w:customStyle="1" w:styleId="WW8Num12z4">
    <w:name w:val="WW8Num12z4"/>
    <w:qFormat/>
    <w:rsid w:val="007F6E4C"/>
  </w:style>
  <w:style w:type="character" w:customStyle="1" w:styleId="WW8Num12z5">
    <w:name w:val="WW8Num12z5"/>
    <w:qFormat/>
    <w:rsid w:val="007F6E4C"/>
  </w:style>
  <w:style w:type="character" w:customStyle="1" w:styleId="WW8Num12z6">
    <w:name w:val="WW8Num12z6"/>
    <w:qFormat/>
    <w:rsid w:val="007F6E4C"/>
  </w:style>
  <w:style w:type="character" w:customStyle="1" w:styleId="WW8Num12z7">
    <w:name w:val="WW8Num12z7"/>
    <w:qFormat/>
    <w:rsid w:val="007F6E4C"/>
  </w:style>
  <w:style w:type="character" w:customStyle="1" w:styleId="WW8Num12z8">
    <w:name w:val="WW8Num12z8"/>
    <w:qFormat/>
    <w:rsid w:val="007F6E4C"/>
  </w:style>
  <w:style w:type="character" w:customStyle="1" w:styleId="WW8Num13z0">
    <w:name w:val="WW8Num13z0"/>
    <w:qFormat/>
    <w:rsid w:val="007F6E4C"/>
  </w:style>
  <w:style w:type="character" w:customStyle="1" w:styleId="WW8Num13z1">
    <w:name w:val="WW8Num13z1"/>
    <w:qFormat/>
    <w:rsid w:val="007F6E4C"/>
  </w:style>
  <w:style w:type="character" w:customStyle="1" w:styleId="WW8Num13z2">
    <w:name w:val="WW8Num13z2"/>
    <w:qFormat/>
    <w:rsid w:val="007F6E4C"/>
  </w:style>
  <w:style w:type="character" w:customStyle="1" w:styleId="WW8Num13z3">
    <w:name w:val="WW8Num13z3"/>
    <w:qFormat/>
    <w:rsid w:val="007F6E4C"/>
  </w:style>
  <w:style w:type="character" w:customStyle="1" w:styleId="WW8Num13z4">
    <w:name w:val="WW8Num13z4"/>
    <w:qFormat/>
    <w:rsid w:val="007F6E4C"/>
  </w:style>
  <w:style w:type="character" w:customStyle="1" w:styleId="WW8Num13z5">
    <w:name w:val="WW8Num13z5"/>
    <w:qFormat/>
    <w:rsid w:val="007F6E4C"/>
  </w:style>
  <w:style w:type="character" w:customStyle="1" w:styleId="WW8Num13z6">
    <w:name w:val="WW8Num13z6"/>
    <w:qFormat/>
    <w:rsid w:val="007F6E4C"/>
  </w:style>
  <w:style w:type="character" w:customStyle="1" w:styleId="WW8Num13z7">
    <w:name w:val="WW8Num13z7"/>
    <w:qFormat/>
    <w:rsid w:val="007F6E4C"/>
  </w:style>
  <w:style w:type="character" w:customStyle="1" w:styleId="WW8Num13z8">
    <w:name w:val="WW8Num13z8"/>
    <w:qFormat/>
    <w:rsid w:val="007F6E4C"/>
  </w:style>
  <w:style w:type="character" w:customStyle="1" w:styleId="WW8Num14z0">
    <w:name w:val="WW8Num14z0"/>
    <w:qFormat/>
    <w:rsid w:val="007F6E4C"/>
    <w:rPr>
      <w:b/>
    </w:rPr>
  </w:style>
  <w:style w:type="character" w:customStyle="1" w:styleId="WW8Num14z1">
    <w:name w:val="WW8Num14z1"/>
    <w:qFormat/>
    <w:rsid w:val="007F6E4C"/>
  </w:style>
  <w:style w:type="character" w:customStyle="1" w:styleId="WW8Num14z2">
    <w:name w:val="WW8Num14z2"/>
    <w:qFormat/>
    <w:rsid w:val="007F6E4C"/>
  </w:style>
  <w:style w:type="character" w:customStyle="1" w:styleId="WW8Num14z3">
    <w:name w:val="WW8Num14z3"/>
    <w:qFormat/>
    <w:rsid w:val="007F6E4C"/>
  </w:style>
  <w:style w:type="character" w:customStyle="1" w:styleId="WW8Num14z4">
    <w:name w:val="WW8Num14z4"/>
    <w:qFormat/>
    <w:rsid w:val="007F6E4C"/>
  </w:style>
  <w:style w:type="character" w:customStyle="1" w:styleId="WW8Num14z5">
    <w:name w:val="WW8Num14z5"/>
    <w:qFormat/>
    <w:rsid w:val="007F6E4C"/>
  </w:style>
  <w:style w:type="character" w:customStyle="1" w:styleId="WW8Num14z6">
    <w:name w:val="WW8Num14z6"/>
    <w:qFormat/>
    <w:rsid w:val="007F6E4C"/>
  </w:style>
  <w:style w:type="character" w:customStyle="1" w:styleId="WW8Num14z7">
    <w:name w:val="WW8Num14z7"/>
    <w:qFormat/>
    <w:rsid w:val="007F6E4C"/>
  </w:style>
  <w:style w:type="character" w:customStyle="1" w:styleId="WW8Num14z8">
    <w:name w:val="WW8Num14z8"/>
    <w:qFormat/>
    <w:rsid w:val="007F6E4C"/>
  </w:style>
  <w:style w:type="character" w:customStyle="1" w:styleId="WW8Num15z0">
    <w:name w:val="WW8Num15z0"/>
    <w:qFormat/>
    <w:rsid w:val="007F6E4C"/>
    <w:rPr>
      <w:b/>
    </w:rPr>
  </w:style>
  <w:style w:type="character" w:customStyle="1" w:styleId="WW8Num15z1">
    <w:name w:val="WW8Num15z1"/>
    <w:qFormat/>
    <w:rsid w:val="007F6E4C"/>
  </w:style>
  <w:style w:type="character" w:customStyle="1" w:styleId="WW8Num15z2">
    <w:name w:val="WW8Num15z2"/>
    <w:qFormat/>
    <w:rsid w:val="007F6E4C"/>
  </w:style>
  <w:style w:type="character" w:customStyle="1" w:styleId="WW8Num15z3">
    <w:name w:val="WW8Num15z3"/>
    <w:qFormat/>
    <w:rsid w:val="007F6E4C"/>
  </w:style>
  <w:style w:type="character" w:customStyle="1" w:styleId="WW8Num15z4">
    <w:name w:val="WW8Num15z4"/>
    <w:qFormat/>
    <w:rsid w:val="007F6E4C"/>
  </w:style>
  <w:style w:type="character" w:customStyle="1" w:styleId="WW8Num15z5">
    <w:name w:val="WW8Num15z5"/>
    <w:qFormat/>
    <w:rsid w:val="007F6E4C"/>
  </w:style>
  <w:style w:type="character" w:customStyle="1" w:styleId="WW8Num15z6">
    <w:name w:val="WW8Num15z6"/>
    <w:qFormat/>
    <w:rsid w:val="007F6E4C"/>
  </w:style>
  <w:style w:type="character" w:customStyle="1" w:styleId="WW8Num15z7">
    <w:name w:val="WW8Num15z7"/>
    <w:qFormat/>
    <w:rsid w:val="007F6E4C"/>
  </w:style>
  <w:style w:type="character" w:customStyle="1" w:styleId="WW8Num15z8">
    <w:name w:val="WW8Num15z8"/>
    <w:qFormat/>
    <w:rsid w:val="007F6E4C"/>
  </w:style>
  <w:style w:type="character" w:customStyle="1" w:styleId="WW8Num16z0">
    <w:name w:val="WW8Num16z0"/>
    <w:qFormat/>
    <w:rsid w:val="007F6E4C"/>
  </w:style>
  <w:style w:type="character" w:customStyle="1" w:styleId="WW8Num16z1">
    <w:name w:val="WW8Num16z1"/>
    <w:qFormat/>
    <w:rsid w:val="007F6E4C"/>
  </w:style>
  <w:style w:type="character" w:customStyle="1" w:styleId="WW8Num16z2">
    <w:name w:val="WW8Num16z2"/>
    <w:qFormat/>
    <w:rsid w:val="007F6E4C"/>
  </w:style>
  <w:style w:type="character" w:customStyle="1" w:styleId="WW8Num16z3">
    <w:name w:val="WW8Num16z3"/>
    <w:qFormat/>
    <w:rsid w:val="007F6E4C"/>
  </w:style>
  <w:style w:type="character" w:customStyle="1" w:styleId="WW8Num16z4">
    <w:name w:val="WW8Num16z4"/>
    <w:qFormat/>
    <w:rsid w:val="007F6E4C"/>
  </w:style>
  <w:style w:type="character" w:customStyle="1" w:styleId="WW8Num16z5">
    <w:name w:val="WW8Num16z5"/>
    <w:qFormat/>
    <w:rsid w:val="007F6E4C"/>
  </w:style>
  <w:style w:type="character" w:customStyle="1" w:styleId="WW8Num16z6">
    <w:name w:val="WW8Num16z6"/>
    <w:qFormat/>
    <w:rsid w:val="007F6E4C"/>
  </w:style>
  <w:style w:type="character" w:customStyle="1" w:styleId="WW8Num16z7">
    <w:name w:val="WW8Num16z7"/>
    <w:qFormat/>
    <w:rsid w:val="007F6E4C"/>
  </w:style>
  <w:style w:type="character" w:customStyle="1" w:styleId="WW8Num16z8">
    <w:name w:val="WW8Num16z8"/>
    <w:qFormat/>
    <w:rsid w:val="007F6E4C"/>
  </w:style>
  <w:style w:type="character" w:customStyle="1" w:styleId="WW8Num17z0">
    <w:name w:val="WW8Num17z0"/>
    <w:qFormat/>
    <w:rsid w:val="007F6E4C"/>
  </w:style>
  <w:style w:type="character" w:customStyle="1" w:styleId="WW8Num17z1">
    <w:name w:val="WW8Num17z1"/>
    <w:qFormat/>
    <w:rsid w:val="007F6E4C"/>
  </w:style>
  <w:style w:type="character" w:customStyle="1" w:styleId="WW8Num17z2">
    <w:name w:val="WW8Num17z2"/>
    <w:qFormat/>
    <w:rsid w:val="007F6E4C"/>
  </w:style>
  <w:style w:type="character" w:customStyle="1" w:styleId="WW8Num17z3">
    <w:name w:val="WW8Num17z3"/>
    <w:qFormat/>
    <w:rsid w:val="007F6E4C"/>
  </w:style>
  <w:style w:type="character" w:customStyle="1" w:styleId="WW8Num17z4">
    <w:name w:val="WW8Num17z4"/>
    <w:qFormat/>
    <w:rsid w:val="007F6E4C"/>
  </w:style>
  <w:style w:type="character" w:customStyle="1" w:styleId="WW8Num17z5">
    <w:name w:val="WW8Num17z5"/>
    <w:qFormat/>
    <w:rsid w:val="007F6E4C"/>
  </w:style>
  <w:style w:type="character" w:customStyle="1" w:styleId="WW8Num17z6">
    <w:name w:val="WW8Num17z6"/>
    <w:qFormat/>
    <w:rsid w:val="007F6E4C"/>
  </w:style>
  <w:style w:type="character" w:customStyle="1" w:styleId="WW8Num17z7">
    <w:name w:val="WW8Num17z7"/>
    <w:qFormat/>
    <w:rsid w:val="007F6E4C"/>
  </w:style>
  <w:style w:type="character" w:customStyle="1" w:styleId="WW8Num17z8">
    <w:name w:val="WW8Num17z8"/>
    <w:qFormat/>
    <w:rsid w:val="007F6E4C"/>
  </w:style>
  <w:style w:type="character" w:customStyle="1" w:styleId="WW8Num18z0">
    <w:name w:val="WW8Num18z0"/>
    <w:qFormat/>
    <w:rsid w:val="007F6E4C"/>
    <w:rPr>
      <w:rFonts w:ascii="Wingdings" w:hAnsi="Wingdings" w:cs="Wingdings"/>
      <w:sz w:val="24"/>
      <w:szCs w:val="24"/>
      <w:lang w:val="ru-RU"/>
    </w:rPr>
  </w:style>
  <w:style w:type="character" w:customStyle="1" w:styleId="WW8Num18z2">
    <w:name w:val="WW8Num18z2"/>
    <w:qFormat/>
    <w:rsid w:val="007F6E4C"/>
  </w:style>
  <w:style w:type="character" w:customStyle="1" w:styleId="WW8Num18z3">
    <w:name w:val="WW8Num18z3"/>
    <w:qFormat/>
    <w:rsid w:val="007F6E4C"/>
  </w:style>
  <w:style w:type="character" w:customStyle="1" w:styleId="WW8Num18z4">
    <w:name w:val="WW8Num18z4"/>
    <w:qFormat/>
    <w:rsid w:val="007F6E4C"/>
  </w:style>
  <w:style w:type="character" w:customStyle="1" w:styleId="WW8Num18z5">
    <w:name w:val="WW8Num18z5"/>
    <w:qFormat/>
    <w:rsid w:val="007F6E4C"/>
  </w:style>
  <w:style w:type="character" w:customStyle="1" w:styleId="WW8Num18z6">
    <w:name w:val="WW8Num18z6"/>
    <w:qFormat/>
    <w:rsid w:val="007F6E4C"/>
  </w:style>
  <w:style w:type="character" w:customStyle="1" w:styleId="WW8Num18z7">
    <w:name w:val="WW8Num18z7"/>
    <w:qFormat/>
    <w:rsid w:val="007F6E4C"/>
  </w:style>
  <w:style w:type="character" w:customStyle="1" w:styleId="WW8Num18z8">
    <w:name w:val="WW8Num18z8"/>
    <w:qFormat/>
    <w:rsid w:val="007F6E4C"/>
  </w:style>
  <w:style w:type="character" w:customStyle="1" w:styleId="WW8Num19z0">
    <w:name w:val="WW8Num19z0"/>
    <w:qFormat/>
    <w:rsid w:val="007F6E4C"/>
    <w:rPr>
      <w:rFonts w:ascii="Arial" w:eastAsia="Times New Roman" w:hAnsi="Arial" w:cs="Arial"/>
      <w:szCs w:val="24"/>
      <w:lang w:val="ru-RU"/>
    </w:rPr>
  </w:style>
  <w:style w:type="character" w:customStyle="1" w:styleId="WW8Num19z1">
    <w:name w:val="WW8Num19z1"/>
    <w:qFormat/>
    <w:rsid w:val="007F6E4C"/>
    <w:rPr>
      <w:rFonts w:ascii="Courier New" w:hAnsi="Courier New" w:cs="Courier New"/>
    </w:rPr>
  </w:style>
  <w:style w:type="character" w:customStyle="1" w:styleId="WW8Num19z2">
    <w:name w:val="WW8Num19z2"/>
    <w:qFormat/>
    <w:rsid w:val="007F6E4C"/>
    <w:rPr>
      <w:rFonts w:ascii="Wingdings" w:hAnsi="Wingdings" w:cs="Wingdings"/>
    </w:rPr>
  </w:style>
  <w:style w:type="character" w:customStyle="1" w:styleId="WW8Num19z3">
    <w:name w:val="WW8Num19z3"/>
    <w:qFormat/>
    <w:rsid w:val="007F6E4C"/>
    <w:rPr>
      <w:rFonts w:ascii="Symbol" w:hAnsi="Symbol" w:cs="Symbol"/>
    </w:rPr>
  </w:style>
  <w:style w:type="character" w:customStyle="1" w:styleId="WW8Num20z0">
    <w:name w:val="WW8Num20z0"/>
    <w:qFormat/>
    <w:rsid w:val="007F6E4C"/>
  </w:style>
  <w:style w:type="character" w:customStyle="1" w:styleId="WW8Num20z1">
    <w:name w:val="WW8Num20z1"/>
    <w:qFormat/>
    <w:rsid w:val="007F6E4C"/>
  </w:style>
  <w:style w:type="character" w:customStyle="1" w:styleId="WW8Num20z2">
    <w:name w:val="WW8Num20z2"/>
    <w:qFormat/>
    <w:rsid w:val="007F6E4C"/>
  </w:style>
  <w:style w:type="character" w:customStyle="1" w:styleId="WW8Num20z3">
    <w:name w:val="WW8Num20z3"/>
    <w:qFormat/>
    <w:rsid w:val="007F6E4C"/>
  </w:style>
  <w:style w:type="character" w:customStyle="1" w:styleId="WW8Num20z4">
    <w:name w:val="WW8Num20z4"/>
    <w:qFormat/>
    <w:rsid w:val="007F6E4C"/>
  </w:style>
  <w:style w:type="character" w:customStyle="1" w:styleId="WW8Num20z5">
    <w:name w:val="WW8Num20z5"/>
    <w:qFormat/>
    <w:rsid w:val="007F6E4C"/>
  </w:style>
  <w:style w:type="character" w:customStyle="1" w:styleId="WW8Num20z6">
    <w:name w:val="WW8Num20z6"/>
    <w:qFormat/>
    <w:rsid w:val="007F6E4C"/>
  </w:style>
  <w:style w:type="character" w:customStyle="1" w:styleId="WW8Num20z7">
    <w:name w:val="WW8Num20z7"/>
    <w:qFormat/>
    <w:rsid w:val="007F6E4C"/>
  </w:style>
  <w:style w:type="character" w:customStyle="1" w:styleId="WW8Num20z8">
    <w:name w:val="WW8Num20z8"/>
    <w:qFormat/>
    <w:rsid w:val="007F6E4C"/>
  </w:style>
  <w:style w:type="character" w:customStyle="1" w:styleId="WW8Num21z0">
    <w:name w:val="WW8Num21z0"/>
    <w:qFormat/>
    <w:rsid w:val="007F6E4C"/>
    <w:rPr>
      <w:b/>
      <w:bCs/>
      <w:lang w:val="ru-RU"/>
    </w:rPr>
  </w:style>
  <w:style w:type="character" w:customStyle="1" w:styleId="WW8Num21z2">
    <w:name w:val="WW8Num21z2"/>
    <w:qFormat/>
    <w:rsid w:val="007F6E4C"/>
  </w:style>
  <w:style w:type="character" w:customStyle="1" w:styleId="WW8Num21z3">
    <w:name w:val="WW8Num21z3"/>
    <w:qFormat/>
    <w:rsid w:val="007F6E4C"/>
  </w:style>
  <w:style w:type="character" w:customStyle="1" w:styleId="WW8Num21z4">
    <w:name w:val="WW8Num21z4"/>
    <w:qFormat/>
    <w:rsid w:val="007F6E4C"/>
  </w:style>
  <w:style w:type="character" w:customStyle="1" w:styleId="WW8Num21z5">
    <w:name w:val="WW8Num21z5"/>
    <w:qFormat/>
    <w:rsid w:val="007F6E4C"/>
  </w:style>
  <w:style w:type="character" w:customStyle="1" w:styleId="WW8Num21z6">
    <w:name w:val="WW8Num21z6"/>
    <w:qFormat/>
    <w:rsid w:val="007F6E4C"/>
  </w:style>
  <w:style w:type="character" w:customStyle="1" w:styleId="WW8Num21z7">
    <w:name w:val="WW8Num21z7"/>
    <w:qFormat/>
    <w:rsid w:val="007F6E4C"/>
  </w:style>
  <w:style w:type="character" w:customStyle="1" w:styleId="WW8Num21z8">
    <w:name w:val="WW8Num21z8"/>
    <w:qFormat/>
    <w:rsid w:val="007F6E4C"/>
  </w:style>
  <w:style w:type="character" w:customStyle="1" w:styleId="WW8Num22z0">
    <w:name w:val="WW8Num22z0"/>
    <w:qFormat/>
    <w:rsid w:val="007F6E4C"/>
    <w:rPr>
      <w:rFonts w:ascii="Wingdings" w:hAnsi="Wingdings" w:cs="Wingdings"/>
    </w:rPr>
  </w:style>
  <w:style w:type="character" w:customStyle="1" w:styleId="WW8Num22z1">
    <w:name w:val="WW8Num22z1"/>
    <w:qFormat/>
    <w:rsid w:val="007F6E4C"/>
    <w:rPr>
      <w:rFonts w:ascii="Courier New" w:hAnsi="Courier New" w:cs="Courier New"/>
    </w:rPr>
  </w:style>
  <w:style w:type="character" w:customStyle="1" w:styleId="WW8Num22z3">
    <w:name w:val="WW8Num22z3"/>
    <w:qFormat/>
    <w:rsid w:val="007F6E4C"/>
    <w:rPr>
      <w:rFonts w:ascii="Symbol" w:hAnsi="Symbol" w:cs="Symbol"/>
    </w:rPr>
  </w:style>
  <w:style w:type="character" w:customStyle="1" w:styleId="WW8Num23z0">
    <w:name w:val="WW8Num23z0"/>
    <w:qFormat/>
    <w:rsid w:val="007F6E4C"/>
  </w:style>
  <w:style w:type="character" w:customStyle="1" w:styleId="WW8Num23z1">
    <w:name w:val="WW8Num23z1"/>
    <w:qFormat/>
    <w:rsid w:val="007F6E4C"/>
  </w:style>
  <w:style w:type="character" w:customStyle="1" w:styleId="WW8Num23z2">
    <w:name w:val="WW8Num23z2"/>
    <w:qFormat/>
    <w:rsid w:val="007F6E4C"/>
  </w:style>
  <w:style w:type="character" w:customStyle="1" w:styleId="WW8Num23z3">
    <w:name w:val="WW8Num23z3"/>
    <w:qFormat/>
    <w:rsid w:val="007F6E4C"/>
  </w:style>
  <w:style w:type="character" w:customStyle="1" w:styleId="WW8Num23z4">
    <w:name w:val="WW8Num23z4"/>
    <w:qFormat/>
    <w:rsid w:val="007F6E4C"/>
  </w:style>
  <w:style w:type="character" w:customStyle="1" w:styleId="WW8Num23z5">
    <w:name w:val="WW8Num23z5"/>
    <w:qFormat/>
    <w:rsid w:val="007F6E4C"/>
  </w:style>
  <w:style w:type="character" w:customStyle="1" w:styleId="WW8Num23z6">
    <w:name w:val="WW8Num23z6"/>
    <w:qFormat/>
    <w:rsid w:val="007F6E4C"/>
  </w:style>
  <w:style w:type="character" w:customStyle="1" w:styleId="WW8Num23z7">
    <w:name w:val="WW8Num23z7"/>
    <w:qFormat/>
    <w:rsid w:val="007F6E4C"/>
  </w:style>
  <w:style w:type="character" w:customStyle="1" w:styleId="WW8Num23z8">
    <w:name w:val="WW8Num23z8"/>
    <w:qFormat/>
    <w:rsid w:val="007F6E4C"/>
  </w:style>
  <w:style w:type="character" w:customStyle="1" w:styleId="WW8Num24z0">
    <w:name w:val="WW8Num24z0"/>
    <w:qFormat/>
    <w:rsid w:val="007F6E4C"/>
  </w:style>
  <w:style w:type="character" w:customStyle="1" w:styleId="WW8Num24z1">
    <w:name w:val="WW8Num24z1"/>
    <w:qFormat/>
    <w:rsid w:val="007F6E4C"/>
  </w:style>
  <w:style w:type="character" w:customStyle="1" w:styleId="WW8Num24z2">
    <w:name w:val="WW8Num24z2"/>
    <w:qFormat/>
    <w:rsid w:val="007F6E4C"/>
  </w:style>
  <w:style w:type="character" w:customStyle="1" w:styleId="WW8Num24z3">
    <w:name w:val="WW8Num24z3"/>
    <w:qFormat/>
    <w:rsid w:val="007F6E4C"/>
  </w:style>
  <w:style w:type="character" w:customStyle="1" w:styleId="WW8Num24z4">
    <w:name w:val="WW8Num24z4"/>
    <w:qFormat/>
    <w:rsid w:val="007F6E4C"/>
  </w:style>
  <w:style w:type="character" w:customStyle="1" w:styleId="WW8Num24z5">
    <w:name w:val="WW8Num24z5"/>
    <w:qFormat/>
    <w:rsid w:val="007F6E4C"/>
  </w:style>
  <w:style w:type="character" w:customStyle="1" w:styleId="WW8Num24z6">
    <w:name w:val="WW8Num24z6"/>
    <w:qFormat/>
    <w:rsid w:val="007F6E4C"/>
  </w:style>
  <w:style w:type="character" w:customStyle="1" w:styleId="WW8Num24z7">
    <w:name w:val="WW8Num24z7"/>
    <w:qFormat/>
    <w:rsid w:val="007F6E4C"/>
  </w:style>
  <w:style w:type="character" w:customStyle="1" w:styleId="WW8Num24z8">
    <w:name w:val="WW8Num24z8"/>
    <w:qFormat/>
    <w:rsid w:val="007F6E4C"/>
  </w:style>
  <w:style w:type="character" w:customStyle="1" w:styleId="WW8Num25z0">
    <w:name w:val="WW8Num25z0"/>
    <w:qFormat/>
    <w:rsid w:val="007F6E4C"/>
  </w:style>
  <w:style w:type="character" w:customStyle="1" w:styleId="WW8Num25z1">
    <w:name w:val="WW8Num25z1"/>
    <w:qFormat/>
    <w:rsid w:val="007F6E4C"/>
  </w:style>
  <w:style w:type="character" w:customStyle="1" w:styleId="WW8Num25z2">
    <w:name w:val="WW8Num25z2"/>
    <w:qFormat/>
    <w:rsid w:val="007F6E4C"/>
  </w:style>
  <w:style w:type="character" w:customStyle="1" w:styleId="WW8Num25z3">
    <w:name w:val="WW8Num25z3"/>
    <w:qFormat/>
    <w:rsid w:val="007F6E4C"/>
  </w:style>
  <w:style w:type="character" w:customStyle="1" w:styleId="WW8Num25z4">
    <w:name w:val="WW8Num25z4"/>
    <w:qFormat/>
    <w:rsid w:val="007F6E4C"/>
  </w:style>
  <w:style w:type="character" w:customStyle="1" w:styleId="WW8Num25z5">
    <w:name w:val="WW8Num25z5"/>
    <w:qFormat/>
    <w:rsid w:val="007F6E4C"/>
  </w:style>
  <w:style w:type="character" w:customStyle="1" w:styleId="WW8Num25z6">
    <w:name w:val="WW8Num25z6"/>
    <w:qFormat/>
    <w:rsid w:val="007F6E4C"/>
  </w:style>
  <w:style w:type="character" w:customStyle="1" w:styleId="WW8Num25z7">
    <w:name w:val="WW8Num25z7"/>
    <w:qFormat/>
    <w:rsid w:val="007F6E4C"/>
  </w:style>
  <w:style w:type="character" w:customStyle="1" w:styleId="WW8Num25z8">
    <w:name w:val="WW8Num25z8"/>
    <w:qFormat/>
    <w:rsid w:val="007F6E4C"/>
  </w:style>
  <w:style w:type="character" w:customStyle="1" w:styleId="WW8Num26z0">
    <w:name w:val="WW8Num26z0"/>
    <w:qFormat/>
    <w:rsid w:val="007F6E4C"/>
    <w:rPr>
      <w:rFonts w:ascii="Symbol" w:hAnsi="Symbol" w:cs="Symbol"/>
    </w:rPr>
  </w:style>
  <w:style w:type="character" w:customStyle="1" w:styleId="WW8Num26z1">
    <w:name w:val="WW8Num26z1"/>
    <w:qFormat/>
    <w:rsid w:val="007F6E4C"/>
    <w:rPr>
      <w:rFonts w:ascii="Courier New" w:hAnsi="Courier New" w:cs="Courier New"/>
    </w:rPr>
  </w:style>
  <w:style w:type="character" w:customStyle="1" w:styleId="WW8Num26z2">
    <w:name w:val="WW8Num26z2"/>
    <w:qFormat/>
    <w:rsid w:val="007F6E4C"/>
    <w:rPr>
      <w:rFonts w:ascii="Wingdings" w:hAnsi="Wingdings" w:cs="Wingdings"/>
    </w:rPr>
  </w:style>
  <w:style w:type="character" w:customStyle="1" w:styleId="WW8Num27z0">
    <w:name w:val="WW8Num27z0"/>
    <w:qFormat/>
    <w:rsid w:val="007F6E4C"/>
    <w:rPr>
      <w:rFonts w:ascii="Symbol" w:hAnsi="Symbol" w:cs="Symbol"/>
      <w:lang w:val="ru-RU"/>
    </w:rPr>
  </w:style>
  <w:style w:type="character" w:customStyle="1" w:styleId="WW8Num27z1">
    <w:name w:val="WW8Num27z1"/>
    <w:qFormat/>
    <w:rsid w:val="007F6E4C"/>
    <w:rPr>
      <w:rFonts w:ascii="Courier New" w:hAnsi="Courier New" w:cs="Courier New"/>
    </w:rPr>
  </w:style>
  <w:style w:type="character" w:customStyle="1" w:styleId="WW8Num27z2">
    <w:name w:val="WW8Num27z2"/>
    <w:qFormat/>
    <w:rsid w:val="007F6E4C"/>
    <w:rPr>
      <w:rFonts w:ascii="Wingdings" w:hAnsi="Wingdings" w:cs="Wingdings"/>
    </w:rPr>
  </w:style>
  <w:style w:type="character" w:customStyle="1" w:styleId="WW8Num28z0">
    <w:name w:val="WW8Num28z0"/>
    <w:qFormat/>
    <w:rsid w:val="007F6E4C"/>
  </w:style>
  <w:style w:type="character" w:customStyle="1" w:styleId="WW8Num28z1">
    <w:name w:val="WW8Num28z1"/>
    <w:qFormat/>
    <w:rsid w:val="007F6E4C"/>
    <w:rPr>
      <w:rFonts w:ascii="Wingdings" w:hAnsi="Wingdings" w:cs="Wingdings"/>
      <w:lang w:val="ru-RU"/>
    </w:rPr>
  </w:style>
  <w:style w:type="character" w:customStyle="1" w:styleId="WW8Num28z5">
    <w:name w:val="WW8Num28z5"/>
    <w:qFormat/>
    <w:rsid w:val="007F6E4C"/>
  </w:style>
  <w:style w:type="character" w:customStyle="1" w:styleId="WW8Num28z6">
    <w:name w:val="WW8Num28z6"/>
    <w:qFormat/>
    <w:rsid w:val="007F6E4C"/>
  </w:style>
  <w:style w:type="character" w:customStyle="1" w:styleId="WW8Num28z7">
    <w:name w:val="WW8Num28z7"/>
    <w:qFormat/>
    <w:rsid w:val="007F6E4C"/>
  </w:style>
  <w:style w:type="character" w:customStyle="1" w:styleId="WW8Num28z8">
    <w:name w:val="WW8Num28z8"/>
    <w:qFormat/>
    <w:rsid w:val="007F6E4C"/>
  </w:style>
  <w:style w:type="character" w:customStyle="1" w:styleId="WW8Num29z0">
    <w:name w:val="WW8Num29z0"/>
    <w:qFormat/>
    <w:rsid w:val="007F6E4C"/>
    <w:rPr>
      <w:rFonts w:ascii="Symbol" w:eastAsia="Times New Roman" w:hAnsi="Symbol" w:cs="Times New Roman"/>
    </w:rPr>
  </w:style>
  <w:style w:type="character" w:customStyle="1" w:styleId="WW8Num29z1">
    <w:name w:val="WW8Num29z1"/>
    <w:qFormat/>
    <w:rsid w:val="007F6E4C"/>
    <w:rPr>
      <w:rFonts w:ascii="Courier New" w:hAnsi="Courier New" w:cs="Courier New"/>
    </w:rPr>
  </w:style>
  <w:style w:type="character" w:customStyle="1" w:styleId="WW8Num29z2">
    <w:name w:val="WW8Num29z2"/>
    <w:qFormat/>
    <w:rsid w:val="007F6E4C"/>
    <w:rPr>
      <w:rFonts w:ascii="Wingdings" w:hAnsi="Wingdings" w:cs="Wingdings"/>
    </w:rPr>
  </w:style>
  <w:style w:type="character" w:customStyle="1" w:styleId="WW8Num29z3">
    <w:name w:val="WW8Num29z3"/>
    <w:qFormat/>
    <w:rsid w:val="007F6E4C"/>
    <w:rPr>
      <w:rFonts w:ascii="Symbol" w:hAnsi="Symbol" w:cs="Symbol"/>
    </w:rPr>
  </w:style>
  <w:style w:type="character" w:customStyle="1" w:styleId="WW8Num30z0">
    <w:name w:val="WW8Num30z0"/>
    <w:qFormat/>
    <w:rsid w:val="007F6E4C"/>
  </w:style>
  <w:style w:type="character" w:customStyle="1" w:styleId="WW8Num30z1">
    <w:name w:val="WW8Num30z1"/>
    <w:qFormat/>
    <w:rsid w:val="007F6E4C"/>
  </w:style>
  <w:style w:type="character" w:customStyle="1" w:styleId="WW8Num30z2">
    <w:name w:val="WW8Num30z2"/>
    <w:qFormat/>
    <w:rsid w:val="007F6E4C"/>
  </w:style>
  <w:style w:type="character" w:customStyle="1" w:styleId="WW8Num30z3">
    <w:name w:val="WW8Num30z3"/>
    <w:qFormat/>
    <w:rsid w:val="007F6E4C"/>
  </w:style>
  <w:style w:type="character" w:customStyle="1" w:styleId="WW8Num30z4">
    <w:name w:val="WW8Num30z4"/>
    <w:qFormat/>
    <w:rsid w:val="007F6E4C"/>
  </w:style>
  <w:style w:type="character" w:customStyle="1" w:styleId="WW8Num30z5">
    <w:name w:val="WW8Num30z5"/>
    <w:qFormat/>
    <w:rsid w:val="007F6E4C"/>
  </w:style>
  <w:style w:type="character" w:customStyle="1" w:styleId="WW8Num30z6">
    <w:name w:val="WW8Num30z6"/>
    <w:qFormat/>
    <w:rsid w:val="007F6E4C"/>
  </w:style>
  <w:style w:type="character" w:customStyle="1" w:styleId="WW8Num30z7">
    <w:name w:val="WW8Num30z7"/>
    <w:qFormat/>
    <w:rsid w:val="007F6E4C"/>
  </w:style>
  <w:style w:type="character" w:customStyle="1" w:styleId="WW8Num30z8">
    <w:name w:val="WW8Num30z8"/>
    <w:qFormat/>
    <w:rsid w:val="007F6E4C"/>
  </w:style>
  <w:style w:type="character" w:customStyle="1" w:styleId="WW8Num31z0">
    <w:name w:val="WW8Num31z0"/>
    <w:qFormat/>
    <w:rsid w:val="007F6E4C"/>
    <w:rPr>
      <w:rFonts w:ascii="Calibri" w:eastAsia="Calibri" w:hAnsi="Calibri" w:cs="Calibri"/>
      <w:color w:val="231F20"/>
      <w:w w:val="101"/>
      <w:sz w:val="13"/>
      <w:szCs w:val="13"/>
    </w:rPr>
  </w:style>
  <w:style w:type="character" w:customStyle="1" w:styleId="WW8Num31z1">
    <w:name w:val="WW8Num31z1"/>
    <w:qFormat/>
    <w:rsid w:val="007F6E4C"/>
  </w:style>
  <w:style w:type="character" w:customStyle="1" w:styleId="WW8Num32z0">
    <w:name w:val="WW8Num32z0"/>
    <w:qFormat/>
    <w:rsid w:val="007F6E4C"/>
  </w:style>
  <w:style w:type="character" w:customStyle="1" w:styleId="WW8Num32z1">
    <w:name w:val="WW8Num32z1"/>
    <w:qFormat/>
    <w:rsid w:val="007F6E4C"/>
  </w:style>
  <w:style w:type="character" w:customStyle="1" w:styleId="WW8Num32z2">
    <w:name w:val="WW8Num32z2"/>
    <w:qFormat/>
    <w:rsid w:val="007F6E4C"/>
  </w:style>
  <w:style w:type="character" w:customStyle="1" w:styleId="WW8Num32z3">
    <w:name w:val="WW8Num32z3"/>
    <w:qFormat/>
    <w:rsid w:val="007F6E4C"/>
  </w:style>
  <w:style w:type="character" w:customStyle="1" w:styleId="WW8Num32z4">
    <w:name w:val="WW8Num32z4"/>
    <w:qFormat/>
    <w:rsid w:val="007F6E4C"/>
  </w:style>
  <w:style w:type="character" w:customStyle="1" w:styleId="WW8Num32z5">
    <w:name w:val="WW8Num32z5"/>
    <w:qFormat/>
    <w:rsid w:val="007F6E4C"/>
  </w:style>
  <w:style w:type="character" w:customStyle="1" w:styleId="WW8Num32z6">
    <w:name w:val="WW8Num32z6"/>
    <w:qFormat/>
    <w:rsid w:val="007F6E4C"/>
  </w:style>
  <w:style w:type="character" w:customStyle="1" w:styleId="WW8Num32z7">
    <w:name w:val="WW8Num32z7"/>
    <w:qFormat/>
    <w:rsid w:val="007F6E4C"/>
  </w:style>
  <w:style w:type="character" w:customStyle="1" w:styleId="WW8Num32z8">
    <w:name w:val="WW8Num32z8"/>
    <w:qFormat/>
    <w:rsid w:val="007F6E4C"/>
  </w:style>
  <w:style w:type="character" w:customStyle="1" w:styleId="CharChar5">
    <w:name w:val="Char Char5"/>
    <w:qFormat/>
    <w:rsid w:val="007F6E4C"/>
    <w:rPr>
      <w:sz w:val="24"/>
      <w:szCs w:val="24"/>
    </w:rPr>
  </w:style>
  <w:style w:type="character" w:customStyle="1" w:styleId="FootnoteCharacters">
    <w:name w:val="Footnote Characters"/>
    <w:qFormat/>
    <w:rsid w:val="007F6E4C"/>
    <w:rPr>
      <w:vertAlign w:val="superscript"/>
    </w:rPr>
  </w:style>
  <w:style w:type="character" w:customStyle="1" w:styleId="CharChar3">
    <w:name w:val="Char Char3"/>
    <w:qFormat/>
    <w:rsid w:val="007F6E4C"/>
    <w:rPr>
      <w:spacing w:val="-2"/>
    </w:rPr>
  </w:style>
  <w:style w:type="character" w:styleId="Hyperlink">
    <w:name w:val="Hyperlink"/>
    <w:rsid w:val="007F6E4C"/>
    <w:rPr>
      <w:color w:val="0000FF"/>
      <w:u w:val="single"/>
    </w:rPr>
  </w:style>
  <w:style w:type="character" w:customStyle="1" w:styleId="CharChar9">
    <w:name w:val="Char Char9"/>
    <w:qFormat/>
    <w:rsid w:val="007F6E4C"/>
    <w:rPr>
      <w:rFonts w:ascii="Arial" w:hAnsi="Arial" w:cs="Arial"/>
      <w:b/>
      <w:bCs/>
      <w:kern w:val="2"/>
      <w:sz w:val="32"/>
      <w:szCs w:val="32"/>
      <w:lang w:val="bg-BG"/>
    </w:rPr>
  </w:style>
  <w:style w:type="character" w:customStyle="1" w:styleId="CharChar8">
    <w:name w:val="Char Char8"/>
    <w:qFormat/>
    <w:rsid w:val="007F6E4C"/>
    <w:rPr>
      <w:rFonts w:ascii="Arial" w:hAnsi="Arial" w:cs="Arial"/>
      <w:b/>
      <w:bCs/>
      <w:i/>
      <w:iCs/>
      <w:sz w:val="28"/>
      <w:szCs w:val="28"/>
      <w:lang w:val="bg-BG"/>
    </w:rPr>
  </w:style>
  <w:style w:type="character" w:styleId="CommentReference">
    <w:name w:val="annotation reference"/>
    <w:qFormat/>
    <w:rsid w:val="007F6E4C"/>
    <w:rPr>
      <w:sz w:val="16"/>
      <w:szCs w:val="16"/>
    </w:rPr>
  </w:style>
  <w:style w:type="character" w:customStyle="1" w:styleId="CharChar2">
    <w:name w:val="Char Char2"/>
    <w:basedOn w:val="DefaultParagraphFont"/>
    <w:qFormat/>
    <w:rsid w:val="007F6E4C"/>
  </w:style>
  <w:style w:type="character" w:customStyle="1" w:styleId="CharChar1">
    <w:name w:val="Char Char1"/>
    <w:qFormat/>
    <w:rsid w:val="007F6E4C"/>
    <w:rPr>
      <w:b/>
      <w:bCs/>
    </w:rPr>
  </w:style>
  <w:style w:type="character" w:customStyle="1" w:styleId="CharChar4">
    <w:name w:val="Char Char4"/>
    <w:qFormat/>
    <w:rsid w:val="007F6E4C"/>
    <w:rPr>
      <w:sz w:val="24"/>
      <w:szCs w:val="24"/>
    </w:rPr>
  </w:style>
  <w:style w:type="character" w:customStyle="1" w:styleId="yshortcuts">
    <w:name w:val="yshortcuts"/>
    <w:basedOn w:val="DefaultParagraphFont"/>
    <w:qFormat/>
    <w:rsid w:val="007F6E4C"/>
  </w:style>
  <w:style w:type="character" w:customStyle="1" w:styleId="CharChar7">
    <w:name w:val="Char Char7"/>
    <w:qFormat/>
    <w:rsid w:val="007F6E4C"/>
    <w:rPr>
      <w:rFonts w:ascii="Cambria" w:eastAsia="Times New Roman" w:hAnsi="Cambria" w:cs="Times New Roman"/>
      <w:b/>
      <w:bCs/>
      <w:sz w:val="26"/>
      <w:szCs w:val="26"/>
    </w:rPr>
  </w:style>
  <w:style w:type="character" w:customStyle="1" w:styleId="CharChar6">
    <w:name w:val="Char Char6"/>
    <w:qFormat/>
    <w:rsid w:val="007F6E4C"/>
    <w:rPr>
      <w:rFonts w:ascii="Calibri" w:eastAsia="Times New Roman" w:hAnsi="Calibri" w:cs="Times New Roman"/>
      <w:b/>
      <w:bCs/>
      <w:sz w:val="28"/>
      <w:szCs w:val="28"/>
    </w:rPr>
  </w:style>
  <w:style w:type="character" w:customStyle="1" w:styleId="CharChar">
    <w:name w:val="Char Char"/>
    <w:qFormat/>
    <w:rsid w:val="007F6E4C"/>
    <w:rPr>
      <w:rFonts w:ascii="Arial" w:hAnsi="Arial" w:cs="Arial"/>
      <w:color w:val="000000"/>
      <w:lang w:val="en-GB"/>
    </w:rPr>
  </w:style>
  <w:style w:type="character" w:customStyle="1" w:styleId="FooterChar">
    <w:name w:val="Footer Char"/>
    <w:qFormat/>
    <w:rsid w:val="007F6E4C"/>
    <w:rPr>
      <w:sz w:val="24"/>
      <w:szCs w:val="24"/>
    </w:rPr>
  </w:style>
  <w:style w:type="character" w:styleId="PageNumber">
    <w:name w:val="page number"/>
    <w:basedOn w:val="DefaultParagraphFont"/>
    <w:qFormat/>
    <w:rsid w:val="007F6E4C"/>
  </w:style>
  <w:style w:type="character" w:customStyle="1" w:styleId="UnresolvedMention1">
    <w:name w:val="Unresolved Mention1"/>
    <w:qFormat/>
    <w:rsid w:val="007F6E4C"/>
    <w:rPr>
      <w:color w:val="808080"/>
      <w:shd w:val="clear" w:color="auto" w:fill="E6E6E6"/>
    </w:rPr>
  </w:style>
  <w:style w:type="character" w:customStyle="1" w:styleId="ListParagraphChar">
    <w:name w:val="List Paragraph Char"/>
    <w:qFormat/>
    <w:rsid w:val="007F6E4C"/>
    <w:rPr>
      <w:sz w:val="24"/>
      <w:szCs w:val="24"/>
      <w:lang w:val="en-US"/>
    </w:rPr>
  </w:style>
  <w:style w:type="character" w:customStyle="1" w:styleId="HeaderChar">
    <w:name w:val="Header Char"/>
    <w:qFormat/>
    <w:rsid w:val="007F6E4C"/>
    <w:rPr>
      <w:sz w:val="24"/>
      <w:szCs w:val="24"/>
    </w:rPr>
  </w:style>
  <w:style w:type="character" w:customStyle="1" w:styleId="FootnoteAnchor">
    <w:name w:val="Footnote Anchor"/>
    <w:rPr>
      <w:vertAlign w:val="superscript"/>
    </w:rPr>
  </w:style>
  <w:style w:type="character" w:customStyle="1" w:styleId="EndnoteCharacters">
    <w:name w:val="Endnote Characters"/>
    <w:qFormat/>
    <w:rsid w:val="007F6E4C"/>
  </w:style>
  <w:style w:type="character" w:customStyle="1" w:styleId="EndnoteAnchor">
    <w:name w:val="Endnote Anchor"/>
    <w:rPr>
      <w:vertAlign w:val="superscript"/>
    </w:rPr>
  </w:style>
  <w:style w:type="character" w:customStyle="1" w:styleId="NoSpacingChar">
    <w:name w:val="No Spacing Char"/>
    <w:link w:val="NoSpacing"/>
    <w:uiPriority w:val="1"/>
    <w:qFormat/>
    <w:rsid w:val="00094D28"/>
    <w:rPr>
      <w:rFonts w:eastAsia="Calibri"/>
      <w:sz w:val="24"/>
      <w:lang w:eastAsia="zh-CN"/>
    </w:rPr>
  </w:style>
  <w:style w:type="character" w:styleId="FollowedHyperlink">
    <w:name w:val="FollowedHyperlink"/>
    <w:uiPriority w:val="99"/>
    <w:semiHidden/>
    <w:unhideWhenUsed/>
    <w:rsid w:val="00E93D93"/>
    <w:rPr>
      <w:color w:val="954F72"/>
      <w:u w:val="single"/>
    </w:rPr>
  </w:style>
  <w:style w:type="character" w:customStyle="1" w:styleId="NumberingSymbols">
    <w:name w:val="Numbering Symbols"/>
    <w:qFormat/>
  </w:style>
  <w:style w:type="paragraph" w:customStyle="1" w:styleId="Heading">
    <w:name w:val="Heading"/>
    <w:basedOn w:val="Normal"/>
    <w:next w:val="BodyText"/>
    <w:qFormat/>
    <w:rsid w:val="007F6E4C"/>
    <w:pPr>
      <w:keepNext/>
      <w:spacing w:before="240" w:after="120"/>
    </w:pPr>
    <w:rPr>
      <w:rFonts w:eastAsia="Microsoft YaHei" w:cs="Arial"/>
      <w:sz w:val="28"/>
      <w:szCs w:val="28"/>
    </w:rPr>
  </w:style>
  <w:style w:type="paragraph" w:styleId="BodyText">
    <w:name w:val="Body Text"/>
    <w:basedOn w:val="Normal"/>
    <w:rsid w:val="007F6E4C"/>
    <w:pPr>
      <w:tabs>
        <w:tab w:val="left" w:pos="426"/>
      </w:tabs>
      <w:spacing w:before="60" w:after="60"/>
    </w:pPr>
    <w:rPr>
      <w:rFonts w:ascii="Arial" w:hAnsi="Arial" w:cs="Arial"/>
      <w:color w:val="000000"/>
      <w:sz w:val="20"/>
      <w:szCs w:val="20"/>
      <w:lang w:val="en-GB"/>
    </w:rPr>
  </w:style>
  <w:style w:type="paragraph" w:styleId="List">
    <w:name w:val="List"/>
    <w:basedOn w:val="BodyText"/>
    <w:rsid w:val="007F6E4C"/>
    <w:rPr>
      <w:rFonts w:ascii="Times New Roman" w:hAnsi="Times New Roman"/>
    </w:rPr>
  </w:style>
  <w:style w:type="paragraph" w:styleId="Caption">
    <w:name w:val="caption"/>
    <w:basedOn w:val="Normal"/>
    <w:qFormat/>
    <w:rsid w:val="007F6E4C"/>
    <w:pPr>
      <w:suppressLineNumbers/>
      <w:spacing w:before="120" w:after="120"/>
    </w:pPr>
    <w:rPr>
      <w:rFonts w:cs="Arial"/>
      <w:i/>
      <w:iCs/>
    </w:rPr>
  </w:style>
  <w:style w:type="paragraph" w:customStyle="1" w:styleId="Index">
    <w:name w:val="Index"/>
    <w:basedOn w:val="Normal"/>
    <w:qFormat/>
    <w:rsid w:val="007F6E4C"/>
    <w:pPr>
      <w:suppressLineNumbers/>
    </w:pPr>
    <w:rPr>
      <w:rFonts w:cs="Arial"/>
    </w:rPr>
  </w:style>
  <w:style w:type="paragraph" w:customStyle="1" w:styleId="HeaderandFooter">
    <w:name w:val="Header and Footer"/>
    <w:basedOn w:val="Normal"/>
    <w:qFormat/>
  </w:style>
  <w:style w:type="paragraph" w:styleId="Header">
    <w:name w:val="header"/>
    <w:basedOn w:val="Normal"/>
    <w:rsid w:val="007F6E4C"/>
  </w:style>
  <w:style w:type="paragraph" w:styleId="Footer">
    <w:name w:val="footer"/>
    <w:basedOn w:val="Normal"/>
    <w:rsid w:val="007F6E4C"/>
  </w:style>
  <w:style w:type="paragraph" w:styleId="BalloonText">
    <w:name w:val="Balloon Text"/>
    <w:basedOn w:val="Normal"/>
    <w:qFormat/>
    <w:rsid w:val="007F6E4C"/>
    <w:rPr>
      <w:rFonts w:ascii="Tahoma" w:hAnsi="Tahoma" w:cs="Tahoma"/>
      <w:sz w:val="16"/>
      <w:szCs w:val="16"/>
    </w:rPr>
  </w:style>
  <w:style w:type="paragraph" w:styleId="FootnoteText">
    <w:name w:val="footnote text"/>
    <w:basedOn w:val="Normal"/>
    <w:rsid w:val="007F6E4C"/>
    <w:pPr>
      <w:widowControl w:val="0"/>
      <w:jc w:val="both"/>
    </w:pPr>
    <w:rPr>
      <w:spacing w:val="-2"/>
      <w:sz w:val="20"/>
      <w:szCs w:val="20"/>
    </w:rPr>
  </w:style>
  <w:style w:type="paragraph" w:styleId="ListParagraph">
    <w:name w:val="List Paragraph"/>
    <w:basedOn w:val="Normal"/>
    <w:qFormat/>
    <w:rsid w:val="007F6E4C"/>
    <w:pPr>
      <w:ind w:left="720"/>
      <w:contextualSpacing/>
    </w:pPr>
  </w:style>
  <w:style w:type="paragraph" w:styleId="CommentText">
    <w:name w:val="annotation text"/>
    <w:basedOn w:val="Normal"/>
    <w:qFormat/>
    <w:rsid w:val="007F6E4C"/>
    <w:rPr>
      <w:sz w:val="20"/>
      <w:szCs w:val="20"/>
    </w:rPr>
  </w:style>
  <w:style w:type="paragraph" w:styleId="CommentSubject">
    <w:name w:val="annotation subject"/>
    <w:basedOn w:val="CommentText"/>
    <w:next w:val="CommentText"/>
    <w:qFormat/>
    <w:rsid w:val="007F6E4C"/>
    <w:rPr>
      <w:b/>
      <w:bCs/>
    </w:rPr>
  </w:style>
  <w:style w:type="paragraph" w:styleId="Revision">
    <w:name w:val="Revision"/>
    <w:qFormat/>
    <w:rsid w:val="007F6E4C"/>
    <w:rPr>
      <w:sz w:val="24"/>
      <w:szCs w:val="24"/>
      <w:lang w:val="en-US" w:eastAsia="zh-CN"/>
    </w:rPr>
  </w:style>
  <w:style w:type="paragraph" w:customStyle="1" w:styleId="Text1">
    <w:name w:val="Text 1"/>
    <w:basedOn w:val="Normal"/>
    <w:qFormat/>
    <w:rsid w:val="007F6E4C"/>
    <w:pPr>
      <w:snapToGrid w:val="0"/>
      <w:spacing w:after="240"/>
      <w:ind w:left="482"/>
      <w:jc w:val="both"/>
    </w:pPr>
    <w:rPr>
      <w:szCs w:val="20"/>
      <w:lang w:val="en-GB"/>
    </w:rPr>
  </w:style>
  <w:style w:type="paragraph" w:customStyle="1" w:styleId="Clause">
    <w:name w:val="Clause"/>
    <w:basedOn w:val="Normal"/>
    <w:qFormat/>
    <w:rsid w:val="007F6E4C"/>
    <w:pPr>
      <w:numPr>
        <w:numId w:val="10"/>
      </w:numPr>
      <w:snapToGrid w:val="0"/>
      <w:spacing w:after="240"/>
    </w:pPr>
    <w:rPr>
      <w:rFonts w:ascii="Arial" w:hAnsi="Arial" w:cs="Arial"/>
      <w:sz w:val="20"/>
      <w:szCs w:val="20"/>
      <w:lang w:val="en-GB"/>
    </w:rPr>
  </w:style>
  <w:style w:type="paragraph" w:customStyle="1" w:styleId="Char2">
    <w:name w:val="Char2"/>
    <w:basedOn w:val="Normal"/>
    <w:qFormat/>
    <w:rsid w:val="007F6E4C"/>
    <w:pPr>
      <w:spacing w:after="160" w:line="240" w:lineRule="exact"/>
    </w:pPr>
    <w:rPr>
      <w:sz w:val="27"/>
      <w:szCs w:val="20"/>
      <w:vertAlign w:val="superscript"/>
    </w:rPr>
  </w:style>
  <w:style w:type="paragraph" w:customStyle="1" w:styleId="TableContents">
    <w:name w:val="Table Contents"/>
    <w:basedOn w:val="Normal"/>
    <w:qFormat/>
    <w:rsid w:val="007F6E4C"/>
    <w:pPr>
      <w:suppressLineNumbers/>
    </w:pPr>
  </w:style>
  <w:style w:type="paragraph" w:customStyle="1" w:styleId="TableHeading">
    <w:name w:val="Table Heading"/>
    <w:basedOn w:val="TableContents"/>
    <w:qFormat/>
    <w:rsid w:val="007F6E4C"/>
    <w:pPr>
      <w:jc w:val="center"/>
    </w:pPr>
    <w:rPr>
      <w:b/>
      <w:bCs/>
    </w:rPr>
  </w:style>
  <w:style w:type="paragraph" w:styleId="NoSpacing">
    <w:name w:val="No Spacing"/>
    <w:link w:val="NoSpacingChar"/>
    <w:uiPriority w:val="1"/>
    <w:qFormat/>
    <w:rsid w:val="007F6E4C"/>
    <w:pPr>
      <w:jc w:val="both"/>
    </w:pPr>
    <w:rPr>
      <w:rFonts w:eastAsia="Calibri"/>
      <w:sz w:val="24"/>
      <w:lang w:eastAsia="zh-CN"/>
    </w:rPr>
  </w:style>
  <w:style w:type="paragraph" w:styleId="NormalWeb">
    <w:name w:val="Normal (Web)"/>
    <w:basedOn w:val="Normal"/>
    <w:uiPriority w:val="99"/>
    <w:unhideWhenUsed/>
    <w:qFormat/>
    <w:rsid w:val="00F41C76"/>
    <w:pPr>
      <w:suppressAutoHyphens w:val="0"/>
      <w:spacing w:beforeAutospacing="1" w:afterAutospacing="1"/>
    </w:pPr>
    <w:rPr>
      <w:lang w:eastAsia="en-US"/>
    </w:rPr>
  </w:style>
  <w:style w:type="numbering" w:customStyle="1" w:styleId="WW8Num1">
    <w:name w:val="WW8Num1"/>
    <w:qFormat/>
  </w:style>
  <w:style w:type="character" w:styleId="UnresolvedMention">
    <w:name w:val="Unresolved Mention"/>
    <w:basedOn w:val="DefaultParagraphFont"/>
    <w:uiPriority w:val="99"/>
    <w:semiHidden/>
    <w:unhideWhenUsed/>
    <w:rsid w:val="00583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pkp@krivapalanka.gov.m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undp.org/content/north-macedonia/en/home/projects/Regional-Programme-on-Local-Democracy-in-the-Western-Balka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istry.mk@undp.org" TargetMode="External"/><Relationship Id="rId4" Type="http://schemas.openxmlformats.org/officeDocument/2006/relationships/settings" Target="settings.xml"/><Relationship Id="rId9" Type="http://schemas.openxmlformats.org/officeDocument/2006/relationships/hyperlink" Target="http://www.ohrid.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A23C-6C8C-4E0F-ADB5-25057A6B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3925</Words>
  <Characters>22378</Characters>
  <Application>Microsoft Office Word</Application>
  <DocSecurity>0</DocSecurity>
  <Lines>186</Lines>
  <Paragraphs>52</Paragraphs>
  <ScaleCrop>false</ScaleCrop>
  <Company/>
  <LinksUpToDate>false</LinksUpToDate>
  <CharactersWithSpaces>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subject/>
  <dc:creator>LOD Project</dc:creator>
  <dc:description/>
  <cp:lastModifiedBy>UNDP</cp:lastModifiedBy>
  <cp:revision>67</cp:revision>
  <cp:lastPrinted>2022-11-02T13:05:00Z</cp:lastPrinted>
  <dcterms:created xsi:type="dcterms:W3CDTF">2022-11-04T11:03:00Z</dcterms:created>
  <dcterms:modified xsi:type="dcterms:W3CDTF">2023-09-12T12:40:00Z</dcterms:modified>
  <dc:language>mk-MK</dc:language>
</cp:coreProperties>
</file>