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sz w:val="22"/>
          <w:szCs w:val="22"/>
          <w:lang w:val="mk-MK"/>
        </w:rPr>
      </w:pPr>
      <w:r>
        <w:rPr>
          <w:rFonts w:cs="Calibri" w:ascii="Calibri" w:hAnsi="Calibri"/>
          <w:sz w:val="22"/>
          <w:szCs w:val="22"/>
          <w:lang w:val="mk-MK"/>
        </w:rPr>
      </w:r>
    </w:p>
    <w:p>
      <w:pPr>
        <w:pStyle w:val="Normal"/>
        <w:spacing w:before="360" w:after="0"/>
        <w:jc w:val="center"/>
        <w:rPr>
          <w:rFonts w:ascii="Calibri" w:hAnsi="Calibri" w:cs="Calibri"/>
          <w:sz w:val="22"/>
          <w:szCs w:val="22"/>
          <w:lang w:val="mk-MK"/>
        </w:rPr>
      </w:pPr>
      <w:r>
        <w:rPr>
          <w:rFonts w:cs="Calibri" w:ascii="Calibri" w:hAnsi="Calibri"/>
          <w:b/>
          <w:sz w:val="22"/>
          <w:szCs w:val="22"/>
          <w:lang w:val="mk-MK"/>
        </w:rPr>
        <w:t>Насоки за подносители на апликации – граѓански организации во рамки на Јавниот повик за поднесување предлог проекти за</w:t>
      </w:r>
      <w:r>
        <w:rPr>
          <w:rFonts w:cs="Calibri" w:ascii="Calibri" w:hAnsi="Calibri"/>
          <w:b/>
          <w:bCs/>
          <w:sz w:val="22"/>
          <w:szCs w:val="22"/>
          <w:lang w:val="mk-MK"/>
        </w:rPr>
        <w:t xml:space="preserve"> 2023</w:t>
      </w:r>
    </w:p>
    <w:p>
      <w:pPr>
        <w:pStyle w:val="TextBody"/>
        <w:spacing w:before="480" w:after="60"/>
        <w:jc w:val="both"/>
        <w:rPr>
          <w:rFonts w:ascii="Calibri" w:hAnsi="Calibri" w:cs="Calibri"/>
          <w:sz w:val="22"/>
          <w:szCs w:val="22"/>
          <w:lang w:val="mk-MK"/>
        </w:rPr>
      </w:pPr>
      <w:r>
        <w:rPr>
          <w:rFonts w:cs="Calibri" w:ascii="Calibri" w:hAnsi="Calibri"/>
          <w:bCs/>
          <w:color w:val="auto"/>
          <w:sz w:val="22"/>
          <w:szCs w:val="22"/>
          <w:lang w:val="mk-MK"/>
        </w:rPr>
        <w:t xml:space="preserve">Целта на овие насоки е да се дадат јасни и концизни инструкции за сите потенцијални подносители на апликации и заинтересирани субјекти во процесот на поднесување предлог проекти во рамки на јавниот повик за граѓански организации. </w:t>
      </w:r>
    </w:p>
    <w:p>
      <w:pPr>
        <w:pStyle w:val="TextBody"/>
        <w:spacing w:before="480" w:after="60"/>
        <w:jc w:val="both"/>
        <w:rPr>
          <w:u w:val="none"/>
        </w:rPr>
      </w:pPr>
      <w:r>
        <w:rPr>
          <w:rFonts w:cs="Calibri" w:ascii="Calibri" w:hAnsi="Calibri"/>
          <w:b/>
          <w:bCs/>
          <w:color w:val="auto"/>
          <w:sz w:val="22"/>
          <w:szCs w:val="22"/>
          <w:u w:val="none"/>
          <w:lang w:val="mk-MK"/>
        </w:rPr>
        <w:tab/>
        <w:t xml:space="preserve">1. </w:t>
      </w:r>
      <w:r>
        <w:rPr>
          <w:rFonts w:cs="Calibri" w:ascii="Calibri" w:hAnsi="Calibri"/>
          <w:b/>
          <w:sz w:val="22"/>
          <w:szCs w:val="22"/>
          <w:u w:val="none"/>
          <w:lang w:val="mk-MK"/>
        </w:rPr>
        <w:t xml:space="preserve">Приоритетни области на јавниот повик </w:t>
      </w:r>
    </w:p>
    <w:p>
      <w:pPr>
        <w:pStyle w:val="Normal"/>
        <w:tabs>
          <w:tab w:val="clear" w:pos="720"/>
          <w:tab w:val="left" w:pos="270" w:leader="none"/>
          <w:tab w:val="center" w:pos="8640" w:leader="none"/>
        </w:tabs>
        <w:spacing w:before="120" w:after="0"/>
        <w:jc w:val="both"/>
        <w:rPr>
          <w:rFonts w:ascii="Calibri" w:hAnsi="Calibri" w:cs="Calibri"/>
          <w:sz w:val="22"/>
          <w:szCs w:val="22"/>
          <w:lang w:val="mk-MK"/>
        </w:rPr>
      </w:pPr>
      <w:r>
        <w:rPr>
          <w:rFonts w:cs="Calibri" w:ascii="Calibri" w:hAnsi="Calibri"/>
          <w:sz w:val="22"/>
          <w:szCs w:val="22"/>
          <w:lang w:val="mk-MK"/>
        </w:rPr>
        <w:t xml:space="preserve">Предлог проектите кои ќе бидат поднесени во рамките на јавниот повик треба да придонесат кон обезбедување подобри услуги за локалната заедница и да придонесат кон оствaрување на една или повеќе приоритетни цели на општина Крива Паланка. За овој јавен повик, приоритетна област за општина Крива Паланка се:  </w:t>
      </w:r>
    </w:p>
    <w:p>
      <w:pPr>
        <w:pStyle w:val="Normal"/>
        <w:tabs>
          <w:tab w:val="clear" w:pos="720"/>
          <w:tab w:val="left" w:pos="270" w:leader="none"/>
          <w:tab w:val="center" w:pos="8640" w:leader="none"/>
        </w:tabs>
        <w:spacing w:lineRule="auto" w:line="163" w:before="120" w:after="0"/>
        <w:jc w:val="both"/>
        <w:rPr>
          <w:rFonts w:ascii="Calibri" w:hAnsi="Calibri" w:cs="Calibri"/>
          <w:color w:val="000000"/>
          <w:sz w:val="22"/>
          <w:szCs w:val="22"/>
          <w:lang w:val="mk-MK"/>
        </w:rPr>
      </w:pPr>
      <w:r>
        <w:rPr>
          <w:rFonts w:cs="Calibri" w:ascii="Calibri" w:hAnsi="Calibri"/>
          <w:color w:val="000000"/>
          <w:sz w:val="22"/>
          <w:szCs w:val="22"/>
          <w:lang w:val="mk-MK"/>
        </w:rPr>
      </w:r>
    </w:p>
    <w:p>
      <w:pPr>
        <w:pStyle w:val="Normal"/>
        <w:tabs>
          <w:tab w:val="clear" w:pos="720"/>
          <w:tab w:val="left" w:pos="567" w:leader="none"/>
        </w:tabs>
        <w:suppressAutoHyphens w:val="false"/>
        <w:spacing w:lineRule="auto" w:line="163" w:before="0" w:after="160"/>
        <w:ind w:left="928" w:hanging="644"/>
        <w:contextualSpacing/>
        <w:rPr>
          <w:rFonts w:ascii="Calibri" w:hAnsi="Calibri"/>
          <w:sz w:val="22"/>
          <w:szCs w:val="22"/>
        </w:rPr>
      </w:pPr>
      <w:r>
        <w:rPr>
          <w:rFonts w:eastAsia="Calibri" w:cs="Calibri" w:ascii="Calibri" w:hAnsi="Calibri"/>
          <w:b w:val="false"/>
          <w:bCs w:val="false"/>
          <w:color w:val="000000"/>
          <w:sz w:val="22"/>
          <w:szCs w:val="22"/>
          <w:lang w:val="en-GB" w:eastAsia="en-US"/>
        </w:rPr>
        <w:t xml:space="preserve">1. </w:t>
      </w:r>
      <w:r>
        <w:rPr>
          <w:rFonts w:eastAsia="Calibri" w:cs="Calibri" w:ascii="Calibri" w:hAnsi="Calibri"/>
          <w:b w:val="false"/>
          <w:bCs w:val="false"/>
          <w:color w:val="000000"/>
          <w:sz w:val="22"/>
          <w:szCs w:val="22"/>
          <w:lang w:val="mk-MK" w:eastAsia="en-US"/>
        </w:rPr>
        <w:t>Економски развој</w:t>
      </w:r>
    </w:p>
    <w:p>
      <w:pPr>
        <w:pStyle w:val="Normal"/>
        <w:numPr>
          <w:ilvl w:val="0"/>
          <w:numId w:val="0"/>
        </w:numPr>
        <w:tabs>
          <w:tab w:val="clear" w:pos="720"/>
          <w:tab w:val="left" w:pos="567" w:leader="none"/>
        </w:tabs>
        <w:suppressAutoHyphens w:val="false"/>
        <w:spacing w:lineRule="auto" w:line="163" w:before="280" w:after="280"/>
        <w:ind w:left="284" w:hanging="0"/>
        <w:jc w:val="both"/>
        <w:rPr/>
      </w:pPr>
      <w:r>
        <w:rPr>
          <w:rStyle w:val="Strong"/>
          <w:rFonts w:cs="Arial" w:ascii="Calibri" w:hAnsi="Calibri"/>
          <w:b w:val="false"/>
          <w:bCs w:val="false"/>
          <w:color w:val="000000"/>
          <w:sz w:val="22"/>
          <w:szCs w:val="22"/>
          <w:lang w:val="mk-MK"/>
        </w:rPr>
        <w:t>2.Туризам</w:t>
      </w:r>
    </w:p>
    <w:p>
      <w:pPr>
        <w:pStyle w:val="Normal"/>
        <w:numPr>
          <w:ilvl w:val="0"/>
          <w:numId w:val="0"/>
        </w:numPr>
        <w:tabs>
          <w:tab w:val="clear" w:pos="720"/>
          <w:tab w:val="left" w:pos="567" w:leader="none"/>
        </w:tabs>
        <w:suppressAutoHyphens w:val="false"/>
        <w:spacing w:lineRule="auto" w:line="163" w:before="280" w:after="280"/>
        <w:ind w:left="284" w:hanging="0"/>
        <w:jc w:val="both"/>
        <w:rPr/>
      </w:pPr>
      <w:r>
        <w:rPr>
          <w:rStyle w:val="Strong"/>
          <w:rFonts w:cs="Arial" w:ascii="Calibri" w:hAnsi="Calibri"/>
          <w:b w:val="false"/>
          <w:bCs w:val="false"/>
          <w:color w:val="000000"/>
          <w:sz w:val="22"/>
          <w:szCs w:val="22"/>
          <w:lang w:val="mk-MK"/>
        </w:rPr>
        <w:t>3.Образование</w:t>
      </w:r>
    </w:p>
    <w:p>
      <w:pPr>
        <w:pStyle w:val="Normal"/>
        <w:numPr>
          <w:ilvl w:val="0"/>
          <w:numId w:val="0"/>
        </w:numPr>
        <w:tabs>
          <w:tab w:val="clear" w:pos="720"/>
          <w:tab w:val="left" w:pos="567" w:leader="none"/>
        </w:tabs>
        <w:suppressAutoHyphens w:val="false"/>
        <w:spacing w:lineRule="auto" w:line="163" w:before="280" w:after="280"/>
        <w:ind w:left="0" w:hanging="0"/>
        <w:jc w:val="both"/>
        <w:rPr/>
      </w:pPr>
      <w:r>
        <w:rPr>
          <w:rStyle w:val="Strong"/>
          <w:rFonts w:cs="Arial" w:ascii="Calibri" w:hAnsi="Calibri"/>
          <w:b w:val="false"/>
          <w:bCs w:val="false"/>
          <w:color w:val="000000"/>
          <w:sz w:val="22"/>
          <w:szCs w:val="22"/>
          <w:lang w:val="mk-MK"/>
        </w:rPr>
        <w:t xml:space="preserve">     </w:t>
      </w:r>
      <w:r>
        <w:rPr>
          <w:rStyle w:val="Strong"/>
          <w:rFonts w:cs="Arial" w:ascii="Calibri" w:hAnsi="Calibri"/>
          <w:b w:val="false"/>
          <w:bCs w:val="false"/>
          <w:color w:val="000000"/>
          <w:sz w:val="22"/>
          <w:szCs w:val="22"/>
          <w:lang w:val="mk-MK"/>
        </w:rPr>
        <w:t xml:space="preserve">4.Заштита на животна средина </w:t>
      </w:r>
    </w:p>
    <w:p>
      <w:pPr>
        <w:pStyle w:val="Normal"/>
        <w:numPr>
          <w:ilvl w:val="0"/>
          <w:numId w:val="0"/>
        </w:numPr>
        <w:tabs>
          <w:tab w:val="clear" w:pos="720"/>
          <w:tab w:val="left" w:pos="567" w:leader="none"/>
        </w:tabs>
        <w:suppressAutoHyphens w:val="false"/>
        <w:spacing w:lineRule="auto" w:line="163" w:before="280" w:after="280"/>
        <w:ind w:left="0" w:hanging="0"/>
        <w:jc w:val="both"/>
        <w:rPr/>
      </w:pPr>
      <w:r>
        <w:rPr>
          <w:rStyle w:val="Strong"/>
          <w:rFonts w:cs="Arial" w:ascii="Calibri" w:hAnsi="Calibri"/>
          <w:b w:val="false"/>
          <w:bCs w:val="false"/>
          <w:color w:val="000000"/>
          <w:sz w:val="22"/>
          <w:szCs w:val="22"/>
          <w:lang w:val="mk-MK"/>
        </w:rPr>
        <w:t xml:space="preserve">     </w:t>
      </w:r>
      <w:r>
        <w:rPr>
          <w:rStyle w:val="Strong"/>
          <w:rFonts w:cs="Arial" w:ascii="Calibri" w:hAnsi="Calibri"/>
          <w:b w:val="false"/>
          <w:bCs w:val="false"/>
          <w:color w:val="000000"/>
          <w:sz w:val="22"/>
          <w:szCs w:val="22"/>
          <w:lang w:val="mk-MK"/>
        </w:rPr>
        <w:t xml:space="preserve">5.Социјална и здравствена заштита </w:t>
      </w:r>
    </w:p>
    <w:p>
      <w:pPr>
        <w:pStyle w:val="Normal"/>
        <w:numPr>
          <w:ilvl w:val="0"/>
          <w:numId w:val="0"/>
        </w:numPr>
        <w:tabs>
          <w:tab w:val="clear" w:pos="720"/>
          <w:tab w:val="left" w:pos="567" w:leader="none"/>
        </w:tabs>
        <w:suppressAutoHyphens w:val="false"/>
        <w:spacing w:lineRule="auto" w:line="163" w:before="280" w:after="280"/>
        <w:ind w:left="0" w:hanging="0"/>
        <w:jc w:val="both"/>
        <w:rPr/>
      </w:pPr>
      <w:r>
        <w:rPr>
          <w:rStyle w:val="Strong"/>
          <w:rFonts w:cs="Arial" w:ascii="Calibri" w:hAnsi="Calibri"/>
          <w:b w:val="false"/>
          <w:bCs w:val="false"/>
          <w:i/>
          <w:iCs/>
          <w:color w:val="000000"/>
          <w:sz w:val="22"/>
          <w:szCs w:val="22"/>
          <w:lang w:val="mk-MK"/>
        </w:rPr>
        <w:t xml:space="preserve">     </w:t>
      </w:r>
      <w:r>
        <w:rPr>
          <w:rStyle w:val="Strong"/>
          <w:rFonts w:cs="Arial" w:ascii="Calibri" w:hAnsi="Calibri"/>
          <w:b w:val="false"/>
          <w:bCs w:val="false"/>
          <w:i/>
          <w:iCs/>
          <w:color w:val="000000"/>
          <w:sz w:val="22"/>
          <w:szCs w:val="22"/>
          <w:lang w:val="mk-MK"/>
        </w:rPr>
        <w:t>6.</w:t>
      </w:r>
      <w:r>
        <w:rPr>
          <w:rStyle w:val="Strong"/>
          <w:rFonts w:cs="Arial" w:ascii="Calibri" w:hAnsi="Calibri"/>
          <w:b w:val="false"/>
          <w:bCs w:val="false"/>
          <w:i w:val="false"/>
          <w:iCs w:val="false"/>
          <w:color w:val="000000"/>
          <w:sz w:val="22"/>
          <w:szCs w:val="22"/>
          <w:lang w:val="mk-MK"/>
        </w:rPr>
        <w:t xml:space="preserve"> Имплементација на младински политики и потреби и </w:t>
      </w:r>
    </w:p>
    <w:p>
      <w:pPr>
        <w:pStyle w:val="Normal"/>
        <w:numPr>
          <w:ilvl w:val="0"/>
          <w:numId w:val="0"/>
        </w:numPr>
        <w:tabs>
          <w:tab w:val="clear" w:pos="720"/>
          <w:tab w:val="left" w:pos="567" w:leader="none"/>
        </w:tabs>
        <w:suppressAutoHyphens w:val="false"/>
        <w:spacing w:lineRule="auto" w:line="163" w:before="280" w:after="280"/>
        <w:ind w:left="0" w:hanging="0"/>
        <w:jc w:val="both"/>
        <w:rPr/>
      </w:pPr>
      <w:r>
        <w:rPr>
          <w:rStyle w:val="Strong"/>
          <w:rFonts w:cs="Arial" w:ascii="Calibri" w:hAnsi="Calibri"/>
          <w:b w:val="false"/>
          <w:bCs w:val="false"/>
          <w:i/>
          <w:iCs/>
          <w:color w:val="000000"/>
          <w:sz w:val="22"/>
          <w:szCs w:val="22"/>
          <w:lang w:val="mk-MK"/>
        </w:rPr>
        <w:t xml:space="preserve">     </w:t>
      </w:r>
      <w:r>
        <w:rPr>
          <w:rStyle w:val="Strong"/>
          <w:rFonts w:cs="Arial" w:ascii="Calibri" w:hAnsi="Calibri"/>
          <w:b w:val="false"/>
          <w:bCs w:val="false"/>
          <w:i/>
          <w:iCs/>
          <w:color w:val="000000"/>
          <w:sz w:val="22"/>
          <w:szCs w:val="22"/>
          <w:lang w:val="mk-MK"/>
        </w:rPr>
        <w:t>7.</w:t>
      </w:r>
      <w:r>
        <w:rPr>
          <w:rStyle w:val="Strong"/>
          <w:rFonts w:cs="Arial" w:ascii="Calibri" w:hAnsi="Calibri"/>
          <w:b w:val="false"/>
          <w:bCs w:val="false"/>
          <w:i w:val="false"/>
          <w:iCs w:val="false"/>
          <w:color w:val="000000"/>
          <w:sz w:val="22"/>
          <w:szCs w:val="22"/>
          <w:lang w:val="mk-MK"/>
        </w:rPr>
        <w:t xml:space="preserve"> Развој на информатичко општество.</w:t>
      </w:r>
    </w:p>
    <w:p>
      <w:pPr>
        <w:pStyle w:val="Normal"/>
        <w:suppressAutoHyphens w:val="false"/>
        <w:spacing w:lineRule="auto" w:line="259" w:before="240" w:after="120"/>
        <w:ind w:left="1094" w:hanging="0"/>
        <w:rPr>
          <w:rFonts w:ascii="Calibri" w:hAnsi="Calibri" w:eastAsia="Calibri" w:cs="Arial"/>
          <w:b/>
          <w:b/>
          <w:bCs/>
          <w:sz w:val="12"/>
          <w:szCs w:val="12"/>
          <w:lang w:val="mk-MK" w:eastAsia="en-US"/>
        </w:rPr>
      </w:pPr>
      <w:r>
        <w:rPr>
          <w:rFonts w:eastAsia="Calibri" w:cs="Arial" w:ascii="Calibri" w:hAnsi="Calibri"/>
          <w:b/>
          <w:bCs/>
          <w:sz w:val="12"/>
          <w:szCs w:val="12"/>
          <w:lang w:val="mk-MK" w:eastAsia="en-US"/>
        </w:rPr>
      </w:r>
    </w:p>
    <w:p>
      <w:pPr>
        <w:pStyle w:val="Normal"/>
        <w:spacing w:before="120" w:after="0"/>
        <w:rPr>
          <w:u w:val="none"/>
        </w:rPr>
      </w:pPr>
      <w:r>
        <w:rPr>
          <w:rFonts w:cs="Calibri" w:ascii="Calibri" w:hAnsi="Calibri"/>
          <w:b/>
          <w:sz w:val="22"/>
          <w:szCs w:val="22"/>
          <w:u w:val="none"/>
          <w:lang w:val="mk-MK"/>
        </w:rPr>
        <w:tab/>
        <w:t>2. Расположливи средства (грантови) за проекти</w:t>
      </w:r>
    </w:p>
    <w:p>
      <w:pPr>
        <w:pStyle w:val="Normal"/>
        <w:snapToGrid w:val="false"/>
        <w:spacing w:before="120" w:after="0"/>
        <w:jc w:val="both"/>
        <w:rPr>
          <w:rFonts w:ascii="Calibri" w:hAnsi="Calibri" w:cs="Calibri"/>
          <w:sz w:val="22"/>
          <w:szCs w:val="22"/>
          <w:lang w:val="mk-MK"/>
        </w:rPr>
      </w:pPr>
      <w:r>
        <w:rPr>
          <w:rFonts w:cs="Calibri" w:ascii="Calibri" w:hAnsi="Calibri"/>
          <w:bCs/>
          <w:sz w:val="22"/>
          <w:szCs w:val="22"/>
          <w:lang w:val="mk-MK"/>
        </w:rPr>
        <w:t xml:space="preserve">Висината на грантовите за овој јавен повик се движи во следните граници: </w:t>
      </w:r>
    </w:p>
    <w:p>
      <w:pPr>
        <w:pStyle w:val="Normal"/>
        <w:numPr>
          <w:ilvl w:val="0"/>
          <w:numId w:val="8"/>
        </w:numPr>
        <w:snapToGrid w:val="false"/>
        <w:spacing w:before="120" w:after="0"/>
        <w:jc w:val="both"/>
        <w:rPr>
          <w:rFonts w:ascii="Calibri" w:hAnsi="Calibri" w:cs="Calibri"/>
          <w:sz w:val="22"/>
          <w:szCs w:val="22"/>
          <w:lang w:val="mk-MK"/>
        </w:rPr>
      </w:pPr>
      <w:r>
        <w:rPr>
          <w:rFonts w:cs="Calibri" w:ascii="Calibri" w:hAnsi="Calibri"/>
          <w:bCs/>
          <w:sz w:val="22"/>
          <w:szCs w:val="22"/>
          <w:lang w:val="mk-MK"/>
        </w:rPr>
        <w:t xml:space="preserve">Минимален износ:    50.000,оо МКД </w:t>
      </w:r>
    </w:p>
    <w:p>
      <w:pPr>
        <w:pStyle w:val="Normal"/>
        <w:numPr>
          <w:ilvl w:val="0"/>
          <w:numId w:val="8"/>
        </w:numPr>
        <w:snapToGrid w:val="false"/>
        <w:spacing w:before="120" w:after="0"/>
        <w:jc w:val="both"/>
        <w:rPr>
          <w:rFonts w:ascii="Calibri" w:hAnsi="Calibri" w:cs="Calibri"/>
          <w:sz w:val="22"/>
          <w:szCs w:val="22"/>
          <w:lang w:val="mk-MK"/>
        </w:rPr>
      </w:pPr>
      <w:r>
        <w:rPr>
          <w:rFonts w:cs="Calibri" w:ascii="Calibri" w:hAnsi="Calibri"/>
          <w:bCs/>
          <w:sz w:val="22"/>
          <w:szCs w:val="22"/>
          <w:lang w:val="mk-MK"/>
        </w:rPr>
        <w:t xml:space="preserve">Максимален износ:   200.000,оо МКД </w:t>
      </w:r>
    </w:p>
    <w:p>
      <w:pPr>
        <w:pStyle w:val="Normal"/>
        <w:tabs>
          <w:tab w:val="clear" w:pos="720"/>
          <w:tab w:val="left" w:pos="270" w:leader="none"/>
          <w:tab w:val="center" w:pos="8640" w:leader="none"/>
        </w:tabs>
        <w:spacing w:before="120" w:after="0"/>
        <w:jc w:val="both"/>
        <w:rPr>
          <w:rFonts w:ascii="Calibri" w:hAnsi="Calibri" w:cs="Calibri"/>
          <w:sz w:val="22"/>
          <w:szCs w:val="22"/>
          <w:lang w:val="mk-MK"/>
        </w:rPr>
      </w:pPr>
      <w:r>
        <w:rPr>
          <w:rFonts w:cs="Calibri" w:ascii="Calibri" w:hAnsi="Calibri"/>
          <w:sz w:val="22"/>
          <w:szCs w:val="22"/>
          <w:lang w:val="mk-MK"/>
        </w:rPr>
        <w:t>Граѓанските организации не можат да поднесат повеќе од еден предлог проект.</w:t>
      </w:r>
    </w:p>
    <w:p>
      <w:pPr>
        <w:pStyle w:val="Normal"/>
        <w:spacing w:before="120" w:after="0"/>
        <w:jc w:val="both"/>
        <w:rPr>
          <w:rFonts w:ascii="Calibri" w:hAnsi="Calibri" w:cs="Calibri"/>
          <w:sz w:val="22"/>
          <w:szCs w:val="22"/>
          <w:lang w:val="ru-RU" w:eastAsia="en-US"/>
        </w:rPr>
      </w:pPr>
      <w:r>
        <w:rPr>
          <w:rFonts w:cs="Calibri" w:ascii="Calibri" w:hAnsi="Calibri"/>
          <w:sz w:val="22"/>
          <w:szCs w:val="22"/>
          <w:lang w:val="mk-MK"/>
        </w:rPr>
        <w:t xml:space="preserve">Грантовите доделени во рамките на јавниот повик може да се користат за финансирање на административни трошоци и трошоци за вработениот кадар и тоа во износ до </w:t>
      </w:r>
      <w:r>
        <w:rPr>
          <w:rFonts w:cs="Calibri" w:ascii="Calibri" w:hAnsi="Calibri"/>
          <w:b/>
          <w:bCs/>
          <w:sz w:val="22"/>
          <w:szCs w:val="22"/>
          <w:lang w:val="mk-MK"/>
        </w:rPr>
        <w:t xml:space="preserve">максимум </w:t>
      </w:r>
      <w:r>
        <w:rPr>
          <w:rFonts w:cs="Calibri" w:ascii="Calibri" w:hAnsi="Calibri"/>
          <w:b/>
          <w:bCs/>
          <w:sz w:val="22"/>
          <w:szCs w:val="22"/>
          <w:lang w:val="ru-RU"/>
        </w:rPr>
        <w:t>30%</w:t>
      </w:r>
      <w:r>
        <w:rPr>
          <w:rFonts w:cs="Calibri" w:ascii="Calibri" w:hAnsi="Calibri"/>
          <w:sz w:val="22"/>
          <w:szCs w:val="22"/>
          <w:lang w:val="ru-RU"/>
        </w:rPr>
        <w:t xml:space="preserve"> </w:t>
      </w:r>
      <w:r>
        <w:rPr>
          <w:rFonts w:cs="Calibri" w:ascii="Calibri" w:hAnsi="Calibri"/>
          <w:sz w:val="22"/>
          <w:szCs w:val="22"/>
          <w:lang w:val="mk-MK"/>
        </w:rPr>
        <w:t>од побараните средства</w:t>
      </w:r>
      <w:r>
        <w:rPr>
          <w:rFonts w:cs="Calibri" w:ascii="Calibri" w:hAnsi="Calibri"/>
          <w:sz w:val="22"/>
          <w:szCs w:val="22"/>
          <w:lang w:val="ru-RU"/>
        </w:rPr>
        <w:t xml:space="preserve">. </w:t>
      </w:r>
      <w:r>
        <w:rPr>
          <w:rFonts w:cs="Calibri" w:ascii="Calibri" w:hAnsi="Calibri"/>
          <w:sz w:val="22"/>
          <w:szCs w:val="22"/>
          <w:lang w:val="mk-MK"/>
        </w:rPr>
        <w:t>Останатите</w:t>
      </w:r>
      <w:r>
        <w:rPr>
          <w:rFonts w:cs="Calibri" w:ascii="Calibri" w:hAnsi="Calibri"/>
          <w:sz w:val="22"/>
          <w:szCs w:val="22"/>
          <w:lang w:val="ru-RU"/>
        </w:rPr>
        <w:t xml:space="preserve"> 70% </w:t>
      </w:r>
      <w:r>
        <w:rPr>
          <w:rFonts w:cs="Calibri" w:ascii="Calibri" w:hAnsi="Calibri"/>
          <w:sz w:val="22"/>
          <w:szCs w:val="22"/>
          <w:lang w:val="mk-MK"/>
        </w:rPr>
        <w:t>од средствата треба да се предвидат за програмските активности</w:t>
      </w:r>
      <w:r>
        <w:rPr>
          <w:rFonts w:cs="Calibri" w:ascii="Calibri" w:hAnsi="Calibri"/>
          <w:sz w:val="22"/>
          <w:szCs w:val="22"/>
          <w:lang w:val="ru-RU"/>
        </w:rPr>
        <w:t xml:space="preserve">. </w:t>
      </w:r>
    </w:p>
    <w:p>
      <w:pPr>
        <w:pStyle w:val="Normal"/>
        <w:tabs>
          <w:tab w:val="clear" w:pos="720"/>
          <w:tab w:val="left" w:pos="270" w:leader="none"/>
          <w:tab w:val="center" w:pos="8640" w:leader="none"/>
        </w:tabs>
        <w:spacing w:before="120" w:after="0"/>
        <w:jc w:val="both"/>
        <w:rPr>
          <w:rFonts w:ascii="Calibri" w:hAnsi="Calibri" w:cs="Calibri"/>
          <w:sz w:val="22"/>
          <w:szCs w:val="22"/>
          <w:lang w:val="mk-MK"/>
        </w:rPr>
      </w:pPr>
      <w:r>
        <w:rPr>
          <w:rFonts w:cs="Calibri" w:ascii="Calibri" w:hAnsi="Calibri"/>
          <w:sz w:val="22"/>
          <w:szCs w:val="22"/>
          <w:lang w:val="mk-MK"/>
        </w:rPr>
        <w:t xml:space="preserve">Општината  го задржуваат правото да не ги доделат расположливите средства доколку предложените проекти не ги исполнуваат зададените критериуми. </w:t>
      </w:r>
    </w:p>
    <w:p>
      <w:pPr>
        <w:pStyle w:val="Normal"/>
        <w:tabs>
          <w:tab w:val="clear" w:pos="720"/>
          <w:tab w:val="left" w:pos="270" w:leader="none"/>
          <w:tab w:val="center" w:pos="8640" w:leader="none"/>
        </w:tabs>
        <w:spacing w:before="120" w:after="0"/>
        <w:jc w:val="both"/>
        <w:rPr>
          <w:rFonts w:ascii="Calibri" w:hAnsi="Calibri" w:cs="Calibri"/>
          <w:sz w:val="22"/>
          <w:szCs w:val="22"/>
          <w:lang w:val="mk-MK"/>
        </w:rPr>
      </w:pPr>
      <w:r>
        <w:rPr>
          <w:rFonts w:cs="Calibri" w:ascii="Calibri" w:hAnsi="Calibri"/>
          <w:sz w:val="22"/>
          <w:szCs w:val="22"/>
          <w:lang w:val="mk-MK"/>
        </w:rPr>
      </w:r>
    </w:p>
    <w:p>
      <w:pPr>
        <w:pStyle w:val="Normal"/>
        <w:tabs>
          <w:tab w:val="clear" w:pos="720"/>
          <w:tab w:val="left" w:pos="270" w:leader="none"/>
          <w:tab w:val="center" w:pos="8640" w:leader="none"/>
        </w:tabs>
        <w:spacing w:before="120" w:after="0"/>
        <w:jc w:val="both"/>
        <w:rPr>
          <w:u w:val="none"/>
        </w:rPr>
      </w:pPr>
      <w:r>
        <w:rPr>
          <w:rFonts w:cs="Calibri" w:ascii="Calibri" w:hAnsi="Calibri"/>
          <w:b/>
          <w:sz w:val="22"/>
          <w:szCs w:val="22"/>
          <w:u w:val="none"/>
          <w:lang w:val="mk-MK"/>
        </w:rPr>
        <w:tab/>
        <w:t xml:space="preserve">     3. Општи информации за повикот </w:t>
      </w:r>
    </w:p>
    <w:p>
      <w:pPr>
        <w:pStyle w:val="TextBody"/>
        <w:jc w:val="both"/>
        <w:rPr>
          <w:rFonts w:ascii="Calibri" w:hAnsi="Calibri" w:cs="Calibri"/>
          <w:sz w:val="22"/>
          <w:szCs w:val="22"/>
          <w:lang w:val="mk-MK"/>
        </w:rPr>
      </w:pPr>
      <w:r>
        <w:rPr>
          <w:rFonts w:cs="Calibri" w:ascii="Calibri" w:hAnsi="Calibri"/>
          <w:bCs/>
          <w:color w:val="auto"/>
          <w:sz w:val="22"/>
          <w:szCs w:val="22"/>
          <w:lang w:val="mk-MK"/>
        </w:rPr>
        <w:t xml:space="preserve">Задолжителни документи кои треба да бидат содржани во проектната документација се: </w:t>
      </w:r>
    </w:p>
    <w:p>
      <w:pPr>
        <w:pStyle w:val="Heading3"/>
        <w:numPr>
          <w:ilvl w:val="0"/>
          <w:numId w:val="6"/>
        </w:numPr>
        <w:spacing w:before="120" w:after="60"/>
        <w:rPr>
          <w:rFonts w:ascii="Calibri" w:hAnsi="Calibri" w:cs="Calibri"/>
          <w:sz w:val="22"/>
          <w:szCs w:val="22"/>
          <w:lang w:val="mk-MK"/>
        </w:rPr>
      </w:pPr>
      <w:r>
        <w:rPr>
          <w:rFonts w:cs="Calibri" w:ascii="Calibri" w:hAnsi="Calibri"/>
          <w:b w:val="false"/>
          <w:bCs w:val="false"/>
          <w:sz w:val="22"/>
          <w:szCs w:val="22"/>
          <w:lang w:val="mk-MK"/>
        </w:rPr>
        <w:t>Предлог проект (во Word формат - Анекс 1),</w:t>
      </w:r>
    </w:p>
    <w:p>
      <w:pPr>
        <w:pStyle w:val="Heading3"/>
        <w:numPr>
          <w:ilvl w:val="0"/>
          <w:numId w:val="6"/>
        </w:numPr>
        <w:spacing w:before="0" w:after="60"/>
        <w:rPr>
          <w:rFonts w:ascii="Calibri" w:hAnsi="Calibri" w:cs="Calibri"/>
          <w:sz w:val="22"/>
          <w:szCs w:val="22"/>
          <w:lang w:val="mk-MK"/>
        </w:rPr>
      </w:pPr>
      <w:r>
        <w:rPr>
          <w:rFonts w:cs="Calibri" w:ascii="Calibri" w:hAnsi="Calibri"/>
          <w:b w:val="false"/>
          <w:bCs w:val="false"/>
          <w:sz w:val="22"/>
          <w:szCs w:val="22"/>
          <w:lang w:val="mk-MK"/>
        </w:rPr>
        <w:t>Преглед на буџет (во Excel формат - Анекс 2),</w:t>
      </w:r>
    </w:p>
    <w:p>
      <w:pPr>
        <w:pStyle w:val="Heading3"/>
        <w:numPr>
          <w:ilvl w:val="0"/>
          <w:numId w:val="6"/>
        </w:numPr>
        <w:spacing w:before="0" w:after="60"/>
        <w:rPr>
          <w:rFonts w:ascii="Calibri" w:hAnsi="Calibri" w:cs="Calibri"/>
          <w:sz w:val="22"/>
          <w:szCs w:val="22"/>
          <w:lang w:val="mk-MK"/>
        </w:rPr>
      </w:pPr>
      <w:r>
        <w:rPr>
          <w:rFonts w:cs="Calibri" w:ascii="Calibri" w:hAnsi="Calibri"/>
          <w:b w:val="false"/>
          <w:bCs w:val="false"/>
          <w:sz w:val="22"/>
          <w:szCs w:val="22"/>
          <w:lang w:val="mk-MK"/>
        </w:rPr>
        <w:t>Матрица за логичка рамка (во Word формат – Анекс 3),</w:t>
      </w:r>
    </w:p>
    <w:p>
      <w:pPr>
        <w:pStyle w:val="Heading3"/>
        <w:numPr>
          <w:ilvl w:val="0"/>
          <w:numId w:val="6"/>
        </w:numPr>
        <w:spacing w:before="0" w:after="60"/>
        <w:rPr>
          <w:rFonts w:ascii="Calibri" w:hAnsi="Calibri" w:cs="Calibri"/>
          <w:sz w:val="22"/>
          <w:szCs w:val="22"/>
          <w:lang w:val="mk-MK"/>
        </w:rPr>
      </w:pPr>
      <w:r>
        <w:rPr>
          <w:rFonts w:cs="Calibri" w:ascii="Calibri" w:hAnsi="Calibri"/>
          <w:b w:val="false"/>
          <w:bCs w:val="false"/>
          <w:sz w:val="22"/>
          <w:szCs w:val="22"/>
          <w:lang w:val="mk-MK"/>
        </w:rPr>
        <w:t>План на активности и видливост/промоција (во Excel формат – Анекс 4),</w:t>
      </w:r>
    </w:p>
    <w:p>
      <w:pPr>
        <w:pStyle w:val="Normal"/>
        <w:numPr>
          <w:ilvl w:val="0"/>
          <w:numId w:val="6"/>
        </w:numPr>
        <w:rPr>
          <w:rFonts w:ascii="Calibri" w:hAnsi="Calibri" w:cs="Calibri"/>
          <w:sz w:val="22"/>
          <w:szCs w:val="22"/>
          <w:lang w:val="mk-MK"/>
        </w:rPr>
      </w:pPr>
      <w:r>
        <w:rPr>
          <w:rFonts w:cs="Calibri" w:ascii="Calibri" w:hAnsi="Calibri"/>
          <w:bCs/>
          <w:sz w:val="22"/>
          <w:szCs w:val="22"/>
          <w:lang w:val="mk-MK"/>
        </w:rPr>
        <w:t>Копија од важечка потврда/решение за регистрација на организацијата во земјата (за носителот на проектот/подносителот и евентуални партнери).</w:t>
      </w:r>
    </w:p>
    <w:p>
      <w:pPr>
        <w:pStyle w:val="TextBody"/>
        <w:tabs>
          <w:tab w:val="clear" w:pos="426"/>
          <w:tab w:val="left" w:pos="284" w:leader="none"/>
        </w:tabs>
        <w:spacing w:before="120" w:after="60"/>
        <w:jc w:val="both"/>
        <w:rPr>
          <w:rFonts w:ascii="Calibri" w:hAnsi="Calibri" w:cs="Calibri"/>
          <w:sz w:val="22"/>
          <w:szCs w:val="22"/>
          <w:lang w:val="mk-MK"/>
        </w:rPr>
      </w:pPr>
      <w:r>
        <w:rPr>
          <w:rFonts w:cs="Calibri" w:ascii="Calibri" w:hAnsi="Calibri"/>
          <w:bCs/>
          <w:color w:val="auto"/>
          <w:sz w:val="22"/>
          <w:szCs w:val="22"/>
          <w:lang w:val="mk-MK"/>
        </w:rPr>
        <w:t xml:space="preserve">Дополнителните документи се особено важен дел од проектната документација и треба да бидат поднесени во целост за да може да се оценува предлог проектот. Тука спаѓаат: </w:t>
      </w:r>
    </w:p>
    <w:p>
      <w:pPr>
        <w:pStyle w:val="Normal"/>
        <w:numPr>
          <w:ilvl w:val="0"/>
          <w:numId w:val="13"/>
        </w:numPr>
        <w:jc w:val="both"/>
        <w:rPr>
          <w:rFonts w:ascii="Calibri" w:hAnsi="Calibri" w:cs="Calibri"/>
          <w:sz w:val="22"/>
          <w:szCs w:val="22"/>
          <w:lang w:val="mk-MK"/>
        </w:rPr>
      </w:pPr>
      <w:r>
        <w:rPr>
          <w:rFonts w:cs="Calibri" w:ascii="Calibri" w:hAnsi="Calibri"/>
          <w:bCs/>
          <w:sz w:val="22"/>
          <w:szCs w:val="22"/>
          <w:lang w:val="mk-MK"/>
        </w:rPr>
        <w:t xml:space="preserve">Копија од статутот на организацијата (подносителот и партнерите доколку ги има),  </w:t>
      </w:r>
    </w:p>
    <w:p>
      <w:pPr>
        <w:pStyle w:val="Normal"/>
        <w:numPr>
          <w:ilvl w:val="0"/>
          <w:numId w:val="13"/>
        </w:numPr>
        <w:jc w:val="both"/>
        <w:rPr>
          <w:rFonts w:ascii="Calibri" w:hAnsi="Calibri" w:cs="Calibri"/>
          <w:sz w:val="22"/>
          <w:szCs w:val="22"/>
          <w:lang w:val="mk-MK"/>
        </w:rPr>
      </w:pPr>
      <w:r>
        <w:rPr>
          <w:rFonts w:cs="Calibri" w:ascii="Calibri" w:hAnsi="Calibri"/>
          <w:bCs/>
          <w:sz w:val="22"/>
          <w:szCs w:val="22"/>
          <w:lang w:val="mk-MK"/>
        </w:rPr>
        <w:t>Кратки биографии од предложениот тим,</w:t>
      </w:r>
    </w:p>
    <w:p>
      <w:pPr>
        <w:pStyle w:val="Normal"/>
        <w:numPr>
          <w:ilvl w:val="0"/>
          <w:numId w:val="13"/>
        </w:numPr>
        <w:jc w:val="both"/>
        <w:rPr>
          <w:rFonts w:ascii="Calibri" w:hAnsi="Calibri" w:cs="Calibri"/>
          <w:sz w:val="22"/>
          <w:szCs w:val="22"/>
          <w:lang w:val="mk-MK"/>
        </w:rPr>
      </w:pPr>
      <w:r>
        <w:rPr>
          <w:rFonts w:cs="Calibri" w:ascii="Calibri" w:hAnsi="Calibri"/>
          <w:bCs/>
          <w:sz w:val="22"/>
          <w:szCs w:val="22"/>
          <w:lang w:val="mk-MK"/>
        </w:rPr>
        <w:t xml:space="preserve">Пополнет формулар за административни податоци за подносителот (Word формат – Анекс 5),  </w:t>
      </w:r>
    </w:p>
    <w:p>
      <w:pPr>
        <w:pStyle w:val="Normal"/>
        <w:numPr>
          <w:ilvl w:val="0"/>
          <w:numId w:val="13"/>
        </w:numPr>
        <w:jc w:val="both"/>
        <w:rPr>
          <w:rFonts w:ascii="Calibri" w:hAnsi="Calibri" w:cs="Calibri"/>
          <w:sz w:val="22"/>
          <w:szCs w:val="22"/>
          <w:lang w:val="mk-MK"/>
        </w:rPr>
      </w:pPr>
      <w:r>
        <w:rPr>
          <w:rFonts w:cs="Calibri" w:ascii="Calibri" w:hAnsi="Calibri"/>
          <w:bCs/>
          <w:sz w:val="22"/>
          <w:szCs w:val="22"/>
          <w:lang w:val="mk-MK"/>
        </w:rPr>
        <w:t>Пополнет формулар за финансиски податоци за подносителот (Excel формат – Анекс 6),</w:t>
      </w:r>
    </w:p>
    <w:p>
      <w:pPr>
        <w:pStyle w:val="Normal"/>
        <w:numPr>
          <w:ilvl w:val="0"/>
          <w:numId w:val="13"/>
        </w:numPr>
        <w:jc w:val="both"/>
        <w:rPr>
          <w:rFonts w:ascii="Calibri" w:hAnsi="Calibri" w:cs="Calibri"/>
          <w:sz w:val="22"/>
          <w:szCs w:val="22"/>
          <w:lang w:val="mk-MK"/>
        </w:rPr>
      </w:pPr>
      <w:r>
        <w:rPr>
          <w:rFonts w:cs="Calibri" w:ascii="Calibri" w:hAnsi="Calibri"/>
          <w:bCs/>
          <w:sz w:val="22"/>
          <w:szCs w:val="22"/>
          <w:lang w:val="mk-MK"/>
        </w:rPr>
        <w:t>Пополнета и потпишана изјава за подобност (Word формат – Анекс 7),</w:t>
      </w:r>
    </w:p>
    <w:p>
      <w:pPr>
        <w:pStyle w:val="Normal"/>
        <w:numPr>
          <w:ilvl w:val="0"/>
          <w:numId w:val="13"/>
        </w:numPr>
        <w:jc w:val="both"/>
        <w:rPr>
          <w:rFonts w:ascii="Calibri" w:hAnsi="Calibri" w:cs="Calibri"/>
          <w:sz w:val="22"/>
          <w:szCs w:val="22"/>
          <w:lang w:val="mk-MK"/>
        </w:rPr>
      </w:pPr>
      <w:r>
        <w:rPr>
          <w:rFonts w:cs="Calibri" w:ascii="Calibri" w:hAnsi="Calibri"/>
          <w:bCs/>
          <w:sz w:val="22"/>
          <w:szCs w:val="22"/>
          <w:lang w:val="mk-MK"/>
        </w:rPr>
        <w:t>Изјава за двојно финансирање (Word формат – Анекс 8),</w:t>
      </w:r>
    </w:p>
    <w:p>
      <w:pPr>
        <w:pStyle w:val="Normal"/>
        <w:numPr>
          <w:ilvl w:val="0"/>
          <w:numId w:val="13"/>
        </w:numPr>
        <w:jc w:val="both"/>
        <w:rPr>
          <w:rFonts w:ascii="Calibri" w:hAnsi="Calibri" w:cs="Calibri"/>
          <w:sz w:val="22"/>
          <w:szCs w:val="22"/>
          <w:lang w:val="mk-MK"/>
        </w:rPr>
      </w:pPr>
      <w:r>
        <w:rPr>
          <w:rFonts w:cs="Calibri" w:ascii="Calibri" w:hAnsi="Calibri"/>
          <w:bCs/>
          <w:sz w:val="22"/>
          <w:szCs w:val="22"/>
          <w:lang w:val="mk-MK"/>
        </w:rPr>
        <w:t>Пополнета листа за проверка (Word формат – Анекс 9),</w:t>
      </w:r>
    </w:p>
    <w:p>
      <w:pPr>
        <w:pStyle w:val="Normal"/>
        <w:numPr>
          <w:ilvl w:val="0"/>
          <w:numId w:val="13"/>
        </w:numPr>
        <w:jc w:val="both"/>
        <w:rPr>
          <w:rFonts w:ascii="Calibri" w:hAnsi="Calibri" w:cs="Calibri"/>
          <w:sz w:val="22"/>
          <w:szCs w:val="22"/>
          <w:lang w:val="mk-MK"/>
        </w:rPr>
      </w:pPr>
      <w:r>
        <w:rPr>
          <w:rFonts w:cs="Calibri" w:ascii="Calibri" w:hAnsi="Calibri"/>
          <w:bCs/>
          <w:sz w:val="22"/>
          <w:szCs w:val="22"/>
          <w:lang w:val="mk-MK"/>
        </w:rPr>
        <w:t>Копија од завршниот годишен финансиски извештај за претходната година/завршна сметка (биланс на успех и биланс на состојба) заверен од надлежна институција за финансиско работење и овластен сметководител, освен доколку организацијата е основана во тековната година,</w:t>
      </w:r>
    </w:p>
    <w:p>
      <w:pPr>
        <w:pStyle w:val="Normal"/>
        <w:numPr>
          <w:ilvl w:val="0"/>
          <w:numId w:val="13"/>
        </w:numPr>
        <w:jc w:val="both"/>
        <w:rPr>
          <w:rFonts w:ascii="Calibri" w:hAnsi="Calibri" w:cs="Calibri"/>
          <w:sz w:val="22"/>
          <w:szCs w:val="22"/>
          <w:lang w:val="mk-MK"/>
        </w:rPr>
      </w:pPr>
      <w:r>
        <w:rPr>
          <w:rFonts w:cs="Calibri" w:ascii="Calibri" w:hAnsi="Calibri"/>
          <w:bCs/>
          <w:sz w:val="22"/>
          <w:szCs w:val="22"/>
          <w:lang w:val="mk-MK"/>
        </w:rPr>
        <w:t>Копија од годишниот наративен извештај на организацијата за претходната година, освен доколку организацијата е основана во тековната година.</w:t>
      </w:r>
    </w:p>
    <w:p>
      <w:pPr>
        <w:pStyle w:val="Normal"/>
        <w:numPr>
          <w:ilvl w:val="0"/>
          <w:numId w:val="0"/>
        </w:numPr>
        <w:ind w:left="720" w:hanging="0"/>
        <w:jc w:val="both"/>
        <w:rPr>
          <w:rFonts w:ascii="Calibri" w:hAnsi="Calibri" w:cs="Calibri"/>
          <w:sz w:val="22"/>
          <w:szCs w:val="22"/>
          <w:lang w:val="mk-MK"/>
        </w:rPr>
      </w:pPr>
      <w:r>
        <w:rPr>
          <w:rFonts w:cs="Calibri" w:ascii="Calibri" w:hAnsi="Calibri"/>
          <w:sz w:val="22"/>
          <w:szCs w:val="22"/>
          <w:lang w:val="mk-MK"/>
        </w:rPr>
      </w:r>
    </w:p>
    <w:p>
      <w:pPr>
        <w:pStyle w:val="Normal"/>
        <w:numPr>
          <w:ilvl w:val="0"/>
          <w:numId w:val="0"/>
        </w:numPr>
        <w:ind w:left="720" w:hanging="0"/>
        <w:jc w:val="both"/>
        <w:rPr>
          <w:rFonts w:ascii="Calibri" w:hAnsi="Calibri" w:cs="Calibri"/>
          <w:sz w:val="22"/>
          <w:szCs w:val="22"/>
          <w:lang w:val="mk-MK"/>
        </w:rPr>
      </w:pPr>
      <w:r>
        <w:rPr>
          <w:rFonts w:cs="Calibri" w:ascii="Calibri" w:hAnsi="Calibri"/>
          <w:sz w:val="22"/>
          <w:szCs w:val="22"/>
          <w:lang w:val="mk-MK"/>
        </w:rPr>
      </w:r>
    </w:p>
    <w:p>
      <w:pPr>
        <w:pStyle w:val="Normal"/>
        <w:numPr>
          <w:ilvl w:val="0"/>
          <w:numId w:val="0"/>
        </w:numPr>
        <w:ind w:left="720" w:hanging="0"/>
        <w:jc w:val="both"/>
        <w:rPr>
          <w:u w:val="none"/>
        </w:rPr>
      </w:pPr>
      <w:r>
        <w:rPr>
          <w:rFonts w:cs="Calibri" w:ascii="Calibri" w:hAnsi="Calibri"/>
          <w:b/>
          <w:bCs/>
          <w:sz w:val="22"/>
          <w:szCs w:val="22"/>
          <w:u w:val="none"/>
          <w:lang w:val="mk-MK"/>
        </w:rPr>
        <w:t xml:space="preserve">4. </w:t>
      </w:r>
      <w:r>
        <w:rPr>
          <w:rFonts w:cs="Calibri" w:ascii="Calibri" w:hAnsi="Calibri"/>
          <w:b/>
          <w:sz w:val="22"/>
          <w:szCs w:val="22"/>
          <w:u w:val="none"/>
          <w:lang w:val="mk-MK"/>
        </w:rPr>
        <w:t>Кој може да аплицира?</w:t>
      </w:r>
    </w:p>
    <w:p>
      <w:pPr>
        <w:pStyle w:val="Normal"/>
        <w:jc w:val="both"/>
        <w:rPr>
          <w:rFonts w:ascii="Calibri" w:hAnsi="Calibri" w:cs="Calibri"/>
          <w:sz w:val="22"/>
          <w:szCs w:val="22"/>
          <w:lang w:val="mk-MK"/>
        </w:rPr>
      </w:pPr>
      <w:r>
        <w:rPr>
          <w:rFonts w:cs="Calibri" w:ascii="Calibri" w:hAnsi="Calibri"/>
          <w:bCs/>
          <w:sz w:val="22"/>
          <w:szCs w:val="22"/>
          <w:lang w:val="mk-MK"/>
        </w:rPr>
        <w:t xml:space="preserve">Јавниот повик е отворен за сите </w:t>
      </w:r>
      <w:r>
        <w:rPr>
          <w:rFonts w:cs="Calibri" w:ascii="Calibri" w:hAnsi="Calibri"/>
          <w:sz w:val="22"/>
          <w:szCs w:val="22"/>
          <w:lang w:val="mk-MK"/>
        </w:rPr>
        <w:t>граѓански организации</w:t>
      </w:r>
      <w:r>
        <w:rPr>
          <w:rFonts w:cs="Calibri" w:ascii="Calibri" w:hAnsi="Calibri"/>
          <w:bCs/>
          <w:sz w:val="22"/>
          <w:szCs w:val="22"/>
          <w:lang w:val="mk-MK"/>
        </w:rPr>
        <w:t xml:space="preserve"> кои се формално регистрирани со седиште на територија на </w:t>
      </w:r>
      <w:r>
        <w:rPr>
          <w:rFonts w:cs="Calibri" w:ascii="Calibri" w:hAnsi="Calibri"/>
          <w:bCs/>
          <w:spacing w:val="-2"/>
          <w:sz w:val="22"/>
          <w:szCs w:val="22"/>
          <w:lang w:val="mk-MK"/>
        </w:rPr>
        <w:t>Општина Крива Паланка</w:t>
      </w:r>
      <w:r>
        <w:rPr>
          <w:rFonts w:cs="Calibri" w:ascii="Calibri" w:hAnsi="Calibri"/>
          <w:bCs/>
          <w:sz w:val="22"/>
          <w:szCs w:val="22"/>
          <w:lang w:val="mk-MK"/>
        </w:rPr>
        <w:t xml:space="preserve"> согласно со важечката законска регулатива на РС Македонија, со тоа што, граѓанските организации кои аплицирале и добиле финсиска подршка од Општината, за реализација на проекти/проектни активности од областа Спорт и Култура и нивните проекти се дел од оперативните годишни програми на Општината за Спорт и Култура за 2023 г. нема да бидат опфатени со овој јавен повик, заради превенирање на можноста од двојно финасирање на ист проект.</w:t>
      </w:r>
    </w:p>
    <w:p>
      <w:pPr>
        <w:pStyle w:val="Normal"/>
        <w:jc w:val="both"/>
        <w:rPr>
          <w:color w:val="000000"/>
        </w:rPr>
      </w:pPr>
      <w:bookmarkStart w:id="0" w:name="_Hlk508019558"/>
      <w:r>
        <w:rPr>
          <w:rFonts w:cs="Calibri" w:ascii="Calibri" w:hAnsi="Calibri"/>
          <w:bCs/>
          <w:i/>
          <w:iCs/>
          <w:color w:val="000000"/>
          <w:sz w:val="22"/>
          <w:szCs w:val="22"/>
          <w:lang w:val="mk-MK"/>
        </w:rPr>
        <w:t xml:space="preserve">Граѓанските организации од другите општини од земјата, можат да учествуваат само доколку се  партнери со водечка граѓанска организација, која е регистрирана на територијата на општина Крива Паланка. </w:t>
      </w:r>
      <w:bookmarkEnd w:id="0"/>
    </w:p>
    <w:p>
      <w:pPr>
        <w:pStyle w:val="Normal"/>
        <w:spacing w:before="120" w:after="0"/>
        <w:rPr>
          <w:rFonts w:ascii="Calibri" w:hAnsi="Calibri" w:cs="Calibri"/>
          <w:sz w:val="22"/>
          <w:szCs w:val="22"/>
          <w:lang w:val="mk-MK"/>
        </w:rPr>
      </w:pPr>
      <w:r>
        <w:rPr>
          <w:rFonts w:cs="Calibri" w:ascii="Calibri" w:hAnsi="Calibri"/>
          <w:bCs/>
          <w:sz w:val="22"/>
          <w:szCs w:val="22"/>
          <w:lang w:val="mk-MK"/>
        </w:rPr>
        <w:t xml:space="preserve">За да се пријават, подносителите треба: </w:t>
      </w:r>
    </w:p>
    <w:p>
      <w:pPr>
        <w:pStyle w:val="Normal"/>
        <w:numPr>
          <w:ilvl w:val="1"/>
          <w:numId w:val="11"/>
        </w:numPr>
        <w:spacing w:before="120" w:after="0"/>
        <w:jc w:val="both"/>
        <w:rPr>
          <w:rFonts w:ascii="Calibri" w:hAnsi="Calibri" w:cs="Calibri"/>
          <w:sz w:val="22"/>
          <w:szCs w:val="22"/>
          <w:lang w:val="mk-MK"/>
        </w:rPr>
      </w:pPr>
      <w:r>
        <w:rPr>
          <w:rFonts w:cs="Calibri" w:ascii="Calibri" w:hAnsi="Calibri"/>
          <w:bCs/>
          <w:sz w:val="22"/>
          <w:szCs w:val="22"/>
          <w:lang w:val="mk-MK"/>
        </w:rPr>
        <w:t xml:space="preserve">да бидат регистриран правен непрофитен субјект во Северна </w:t>
      </w:r>
      <w:r>
        <w:rPr>
          <w:rFonts w:cs="Calibri" w:ascii="Calibri" w:hAnsi="Calibri"/>
          <w:spacing w:val="-2"/>
          <w:sz w:val="22"/>
          <w:szCs w:val="22"/>
          <w:lang w:val="mk-MK"/>
        </w:rPr>
        <w:t>Македонија</w:t>
      </w:r>
      <w:r>
        <w:rPr>
          <w:rFonts w:cs="Calibri" w:ascii="Calibri" w:hAnsi="Calibri"/>
          <w:bCs/>
          <w:sz w:val="22"/>
          <w:szCs w:val="22"/>
          <w:lang w:val="mk-MK"/>
        </w:rPr>
        <w:t xml:space="preserve"> согласно со важечката законска регулатива (Закон за здруженија и фондации). </w:t>
      </w:r>
    </w:p>
    <w:p>
      <w:pPr>
        <w:pStyle w:val="Normal"/>
        <w:spacing w:before="120" w:after="0"/>
        <w:jc w:val="both"/>
        <w:rPr>
          <w:rFonts w:ascii="Calibri" w:hAnsi="Calibri" w:cs="Calibri"/>
          <w:sz w:val="22"/>
          <w:szCs w:val="22"/>
          <w:lang w:val="mk-MK"/>
        </w:rPr>
      </w:pPr>
      <w:r>
        <w:rPr>
          <w:rFonts w:cs="Calibri" w:ascii="Calibri" w:hAnsi="Calibri"/>
          <w:bCs/>
          <w:sz w:val="22"/>
          <w:szCs w:val="22"/>
          <w:lang w:val="mk-MK"/>
        </w:rPr>
        <w:t xml:space="preserve">Овој јавен повик не се однесува на подружници/канцеларии на меѓународни здруженија и фондации и други меѓународни непрофитни организации, кои се регистрирани за работа во Северна Македонија. </w:t>
      </w:r>
    </w:p>
    <w:p>
      <w:pPr>
        <w:pStyle w:val="Normal"/>
        <w:spacing w:before="120" w:after="0"/>
        <w:jc w:val="both"/>
        <w:rPr>
          <w:rFonts w:ascii="Calibri" w:hAnsi="Calibri" w:cs="Calibri"/>
          <w:sz w:val="22"/>
          <w:szCs w:val="22"/>
          <w:lang w:val="mk-MK"/>
        </w:rPr>
      </w:pPr>
      <w:bookmarkStart w:id="1" w:name="_Hlk504133669"/>
      <w:r>
        <w:rPr>
          <w:rFonts w:cs="Calibri" w:ascii="Calibri" w:hAnsi="Calibri"/>
          <w:bCs/>
          <w:sz w:val="22"/>
          <w:szCs w:val="22"/>
          <w:lang w:val="mk-MK"/>
        </w:rPr>
        <w:t xml:space="preserve">Подносителите или предлог проектите </w:t>
      </w:r>
      <w:r>
        <w:rPr>
          <w:rFonts w:cs="Calibri" w:ascii="Calibri" w:hAnsi="Calibri"/>
          <w:b/>
          <w:sz w:val="22"/>
          <w:szCs w:val="22"/>
          <w:u w:val="single"/>
          <w:lang w:val="mk-MK"/>
        </w:rPr>
        <w:t xml:space="preserve">ќе бидат дисквалификувани или исклучени од распределбата на грантови </w:t>
      </w:r>
      <w:bookmarkEnd w:id="1"/>
      <w:r>
        <w:rPr>
          <w:rFonts w:cs="Calibri" w:ascii="Calibri" w:hAnsi="Calibri"/>
          <w:b/>
          <w:sz w:val="22"/>
          <w:szCs w:val="22"/>
          <w:u w:val="single"/>
          <w:lang w:val="mk-MK"/>
        </w:rPr>
        <w:t>во случај кога</w:t>
      </w:r>
      <w:r>
        <w:rPr>
          <w:rFonts w:cs="Calibri" w:ascii="Calibri" w:hAnsi="Calibri"/>
          <w:bCs/>
          <w:sz w:val="22"/>
          <w:szCs w:val="22"/>
          <w:lang w:val="mk-MK"/>
        </w:rPr>
        <w:t xml:space="preserve">:  </w:t>
      </w:r>
    </w:p>
    <w:p>
      <w:pPr>
        <w:pStyle w:val="Normal"/>
        <w:numPr>
          <w:ilvl w:val="0"/>
          <w:numId w:val="5"/>
        </w:numPr>
        <w:tabs>
          <w:tab w:val="clear" w:pos="720"/>
          <w:tab w:val="left" w:pos="1080" w:leader="none"/>
        </w:tabs>
        <w:spacing w:before="120" w:after="0"/>
        <w:ind w:left="1080" w:hanging="360"/>
        <w:jc w:val="both"/>
        <w:rPr>
          <w:rFonts w:ascii="Calibri" w:hAnsi="Calibri" w:cs="Calibri"/>
          <w:sz w:val="22"/>
          <w:szCs w:val="22"/>
          <w:lang w:val="mk-MK"/>
        </w:rPr>
      </w:pPr>
      <w:r>
        <w:rPr>
          <w:rFonts w:cs="Calibri" w:ascii="Calibri" w:hAnsi="Calibri"/>
          <w:bCs/>
          <w:sz w:val="22"/>
          <w:szCs w:val="22"/>
          <w:lang w:val="mk-MK"/>
        </w:rPr>
        <w:t>не ги содржат сите задолжителни документи, наведени во точка 3.</w:t>
      </w:r>
    </w:p>
    <w:p>
      <w:pPr>
        <w:pStyle w:val="Normal"/>
        <w:numPr>
          <w:ilvl w:val="0"/>
          <w:numId w:val="5"/>
        </w:numPr>
        <w:tabs>
          <w:tab w:val="clear" w:pos="720"/>
          <w:tab w:val="left" w:pos="1080" w:leader="none"/>
        </w:tabs>
        <w:spacing w:before="120" w:after="0"/>
        <w:ind w:left="1080" w:hanging="360"/>
        <w:jc w:val="both"/>
        <w:rPr>
          <w:color w:val="000000"/>
        </w:rPr>
      </w:pPr>
      <w:r>
        <w:rPr>
          <w:rFonts w:cs="Calibri" w:ascii="Calibri" w:hAnsi="Calibri"/>
          <w:bCs/>
          <w:color w:val="000000"/>
          <w:sz w:val="22"/>
          <w:szCs w:val="22"/>
          <w:lang w:val="mk-MK"/>
        </w:rPr>
        <w:t>вредноста на побараниот износ на средства од Општината да е помала од минималниот износ од 50.000,оо МКД или поголема од максималниот износ од 200.000,оо МКД;</w:t>
      </w:r>
    </w:p>
    <w:p>
      <w:pPr>
        <w:pStyle w:val="Normal"/>
        <w:numPr>
          <w:ilvl w:val="0"/>
          <w:numId w:val="5"/>
        </w:numPr>
        <w:tabs>
          <w:tab w:val="clear" w:pos="720"/>
          <w:tab w:val="left" w:pos="1080" w:leader="none"/>
        </w:tabs>
        <w:spacing w:before="120" w:after="0"/>
        <w:ind w:left="1080" w:hanging="360"/>
        <w:jc w:val="both"/>
        <w:rPr>
          <w:rFonts w:ascii="Calibri" w:hAnsi="Calibri" w:cs="Calibri"/>
          <w:sz w:val="22"/>
          <w:szCs w:val="22"/>
          <w:lang w:val="mk-MK"/>
        </w:rPr>
      </w:pPr>
      <w:r>
        <w:rPr>
          <w:rFonts w:cs="Calibri" w:ascii="Calibri" w:hAnsi="Calibri"/>
          <w:bCs/>
          <w:sz w:val="22"/>
          <w:szCs w:val="22"/>
          <w:lang w:val="mk-MK"/>
        </w:rPr>
        <w:t>предложеното времетраење на проектот е  подолго од 7 месеци;</w:t>
      </w:r>
    </w:p>
    <w:p>
      <w:pPr>
        <w:pStyle w:val="Normal"/>
        <w:numPr>
          <w:ilvl w:val="0"/>
          <w:numId w:val="5"/>
        </w:numPr>
        <w:tabs>
          <w:tab w:val="clear" w:pos="720"/>
          <w:tab w:val="left" w:pos="1080" w:leader="none"/>
          <w:tab w:val="left" w:pos="1440" w:leader="none"/>
        </w:tabs>
        <w:spacing w:before="120" w:after="0"/>
        <w:ind w:left="1080" w:hanging="360"/>
        <w:jc w:val="both"/>
        <w:rPr>
          <w:rFonts w:ascii="Calibri" w:hAnsi="Calibri" w:cs="Calibri"/>
          <w:sz w:val="22"/>
          <w:szCs w:val="22"/>
          <w:lang w:val="mk-MK"/>
        </w:rPr>
      </w:pPr>
      <w:r>
        <w:rPr>
          <w:rFonts w:cs="Calibri" w:ascii="Calibri" w:hAnsi="Calibri"/>
          <w:bCs/>
          <w:sz w:val="22"/>
          <w:szCs w:val="22"/>
          <w:lang w:val="mk-MK"/>
        </w:rPr>
        <w:t>не е поднесена потпишана Изјава за подобност (Анекс 7) заедно со предлог проектот;</w:t>
      </w:r>
    </w:p>
    <w:p>
      <w:pPr>
        <w:pStyle w:val="Normal"/>
        <w:numPr>
          <w:ilvl w:val="0"/>
          <w:numId w:val="5"/>
        </w:numPr>
        <w:tabs>
          <w:tab w:val="clear" w:pos="720"/>
          <w:tab w:val="left" w:pos="1080" w:leader="none"/>
        </w:tabs>
        <w:spacing w:before="120" w:after="0"/>
        <w:ind w:left="1080" w:hanging="360"/>
        <w:jc w:val="both"/>
        <w:rPr>
          <w:rFonts w:ascii="Calibri" w:hAnsi="Calibri" w:cs="Calibri"/>
          <w:sz w:val="22"/>
          <w:szCs w:val="22"/>
          <w:lang w:val="mk-MK"/>
        </w:rPr>
      </w:pPr>
      <w:r>
        <w:rPr>
          <w:rFonts w:cs="Calibri" w:ascii="Calibri" w:hAnsi="Calibri"/>
          <w:bCs/>
          <w:sz w:val="22"/>
          <w:szCs w:val="22"/>
          <w:lang w:val="mk-MK"/>
        </w:rPr>
        <w:t xml:space="preserve">водечката организација во партнерството не е регистрирана на територијата на општина Крива Паланка; </w:t>
      </w:r>
    </w:p>
    <w:p>
      <w:pPr>
        <w:pStyle w:val="Normal"/>
        <w:numPr>
          <w:ilvl w:val="0"/>
          <w:numId w:val="5"/>
        </w:numPr>
        <w:tabs>
          <w:tab w:val="clear" w:pos="720"/>
          <w:tab w:val="left" w:pos="1080" w:leader="none"/>
        </w:tabs>
        <w:spacing w:before="120" w:after="0"/>
        <w:ind w:left="1080" w:hanging="371"/>
        <w:jc w:val="both"/>
        <w:rPr>
          <w:rFonts w:ascii="Calibri" w:hAnsi="Calibri" w:cs="Calibri"/>
          <w:sz w:val="22"/>
          <w:szCs w:val="22"/>
          <w:lang w:val="mk-MK"/>
        </w:rPr>
      </w:pPr>
      <w:r>
        <w:rPr>
          <w:rFonts w:cs="Calibri" w:ascii="Calibri" w:hAnsi="Calibri"/>
          <w:bCs/>
          <w:sz w:val="22"/>
          <w:szCs w:val="22"/>
          <w:lang w:val="mk-MK"/>
        </w:rPr>
        <w:t xml:space="preserve">содржат лажни информации, или доколку не ги содржат бараните информации; </w:t>
      </w:r>
    </w:p>
    <w:p>
      <w:pPr>
        <w:pStyle w:val="Normal"/>
        <w:numPr>
          <w:ilvl w:val="0"/>
          <w:numId w:val="5"/>
        </w:numPr>
        <w:tabs>
          <w:tab w:val="clear" w:pos="720"/>
          <w:tab w:val="left" w:pos="1080" w:leader="none"/>
        </w:tabs>
        <w:spacing w:before="120" w:after="0"/>
        <w:ind w:left="1080" w:hanging="360"/>
        <w:jc w:val="both"/>
        <w:rPr>
          <w:rFonts w:ascii="Calibri" w:hAnsi="Calibri" w:cs="Calibri"/>
          <w:sz w:val="22"/>
          <w:szCs w:val="22"/>
          <w:lang w:val="mk-MK"/>
        </w:rPr>
      </w:pPr>
      <w:r>
        <w:rPr>
          <w:rFonts w:cs="Calibri" w:ascii="Calibri" w:hAnsi="Calibri"/>
          <w:bCs/>
          <w:sz w:val="22"/>
          <w:szCs w:val="22"/>
          <w:lang w:val="mk-MK"/>
        </w:rPr>
        <w:t xml:space="preserve">направиле обид да обезбедат доверливи информации или да вршат влијание врз Комисијата за оценка во текот на процесот на оценување на предлог проектите; </w:t>
      </w:r>
    </w:p>
    <w:p>
      <w:pPr>
        <w:pStyle w:val="Normal"/>
        <w:numPr>
          <w:ilvl w:val="0"/>
          <w:numId w:val="5"/>
        </w:numPr>
        <w:tabs>
          <w:tab w:val="clear" w:pos="720"/>
          <w:tab w:val="left" w:pos="1080" w:leader="none"/>
        </w:tabs>
        <w:spacing w:before="120" w:after="0"/>
        <w:ind w:left="1080" w:hanging="360"/>
        <w:jc w:val="both"/>
        <w:rPr>
          <w:rFonts w:ascii="Calibri" w:hAnsi="Calibri" w:cs="Calibri"/>
          <w:sz w:val="22"/>
          <w:szCs w:val="22"/>
          <w:lang w:val="mk-MK"/>
        </w:rPr>
      </w:pPr>
      <w:r>
        <w:rPr>
          <w:rFonts w:cs="Calibri" w:ascii="Calibri" w:hAnsi="Calibri"/>
          <w:bCs/>
          <w:sz w:val="22"/>
          <w:szCs w:val="22"/>
          <w:lang w:val="mk-MK"/>
        </w:rPr>
        <w:t xml:space="preserve">се предмет на конфликт на интереси - членови на управувачки органи на граѓански организации, кои се постојано или времено вработени во општината не можат да бидат директно вклучени во имплементација предлог проектите, како дел од проектниот тим или на други позиции (консултанти, едукатори, обучувачи итн) освен на волонтерска основа. </w:t>
      </w:r>
    </w:p>
    <w:p>
      <w:pPr>
        <w:pStyle w:val="Normal"/>
        <w:numPr>
          <w:ilvl w:val="0"/>
          <w:numId w:val="0"/>
        </w:numPr>
        <w:tabs>
          <w:tab w:val="clear" w:pos="720"/>
          <w:tab w:val="left" w:pos="1080" w:leader="none"/>
        </w:tabs>
        <w:spacing w:before="120" w:after="0"/>
        <w:ind w:left="1080" w:hanging="0"/>
        <w:jc w:val="both"/>
        <w:rPr>
          <w:rFonts w:ascii="Calibri" w:hAnsi="Calibri" w:cs="Calibri"/>
          <w:sz w:val="22"/>
          <w:szCs w:val="22"/>
          <w:lang w:val="mk-MK"/>
        </w:rPr>
      </w:pPr>
      <w:r>
        <w:rPr>
          <w:rFonts w:cs="Calibri" w:ascii="Calibri" w:hAnsi="Calibri"/>
          <w:sz w:val="22"/>
          <w:szCs w:val="22"/>
          <w:lang w:val="mk-MK"/>
        </w:rPr>
      </w:r>
    </w:p>
    <w:p>
      <w:pPr>
        <w:pStyle w:val="Normal"/>
        <w:numPr>
          <w:ilvl w:val="0"/>
          <w:numId w:val="0"/>
        </w:numPr>
        <w:tabs>
          <w:tab w:val="clear" w:pos="720"/>
          <w:tab w:val="left" w:pos="1080" w:leader="none"/>
        </w:tabs>
        <w:spacing w:before="120" w:after="0"/>
        <w:ind w:left="1080" w:hanging="0"/>
        <w:jc w:val="both"/>
        <w:rPr>
          <w:rFonts w:ascii="Calibri" w:hAnsi="Calibri" w:cs="Calibri"/>
          <w:sz w:val="22"/>
          <w:szCs w:val="22"/>
          <w:lang w:val="mk-MK"/>
        </w:rPr>
      </w:pPr>
      <w:r>
        <w:rPr>
          <w:rFonts w:cs="Calibri" w:ascii="Calibri" w:hAnsi="Calibri"/>
          <w:b/>
          <w:bCs/>
          <w:sz w:val="22"/>
          <w:szCs w:val="22"/>
          <w:u w:val="single"/>
          <w:lang w:val="mk-MK"/>
        </w:rPr>
        <w:t xml:space="preserve">5. </w:t>
      </w:r>
      <w:r>
        <w:rPr>
          <w:rFonts w:cs="Calibri" w:ascii="Calibri" w:hAnsi="Calibri"/>
          <w:b/>
          <w:sz w:val="22"/>
          <w:szCs w:val="22"/>
          <w:u w:val="single"/>
          <w:lang w:val="mk-MK"/>
        </w:rPr>
        <w:t xml:space="preserve">Партнерства и подобност за партнерство </w:t>
      </w:r>
    </w:p>
    <w:p>
      <w:pPr>
        <w:pStyle w:val="Normal"/>
        <w:spacing w:before="0" w:after="240"/>
        <w:jc w:val="both"/>
        <w:rPr>
          <w:rFonts w:ascii="Calibri" w:hAnsi="Calibri" w:cs="Calibri"/>
          <w:bCs/>
          <w:sz w:val="22"/>
          <w:szCs w:val="22"/>
          <w:lang w:val="mk-MK"/>
        </w:rPr>
      </w:pPr>
      <w:r>
        <w:rPr>
          <w:rFonts w:cs="Calibri" w:ascii="Calibri" w:hAnsi="Calibri"/>
          <w:bCs/>
          <w:sz w:val="22"/>
          <w:szCs w:val="22"/>
          <w:lang w:val="mk-MK"/>
        </w:rPr>
        <w:t xml:space="preserve">Подносителите може да поднесуваат апликации поединечно или во партнерство со други организации и/или институции. </w:t>
      </w:r>
    </w:p>
    <w:p>
      <w:pPr>
        <w:pStyle w:val="Normal"/>
        <w:rPr>
          <w:rFonts w:ascii="Calibri" w:hAnsi="Calibri" w:cs="Calibri"/>
          <w:sz w:val="22"/>
          <w:szCs w:val="22"/>
          <w:lang w:val="mk-MK"/>
        </w:rPr>
      </w:pPr>
      <w:r>
        <w:rPr>
          <w:rFonts w:cs="Calibri" w:ascii="Calibri" w:hAnsi="Calibri"/>
          <w:sz w:val="22"/>
          <w:szCs w:val="22"/>
          <w:lang w:val="mk-MK"/>
        </w:rPr>
      </w:r>
    </w:p>
    <w:p>
      <w:pPr>
        <w:pStyle w:val="Normal"/>
        <w:rPr>
          <w:rFonts w:ascii="Calibri" w:hAnsi="Calibri" w:cs="Calibri"/>
          <w:sz w:val="22"/>
          <w:szCs w:val="22"/>
          <w:lang w:val="mk-MK"/>
        </w:rPr>
      </w:pPr>
      <w:r>
        <w:rPr>
          <w:rFonts w:cs="Calibri" w:ascii="Calibri" w:hAnsi="Calibri"/>
          <w:b/>
          <w:bCs/>
          <w:i/>
          <w:sz w:val="22"/>
          <w:szCs w:val="22"/>
          <w:lang w:val="mk-MK"/>
        </w:rPr>
        <w:t xml:space="preserve">Партнерски организации и/или институции </w:t>
      </w:r>
    </w:p>
    <w:p>
      <w:pPr>
        <w:pStyle w:val="Normal"/>
        <w:spacing w:before="120" w:after="0"/>
        <w:jc w:val="both"/>
        <w:rPr>
          <w:rFonts w:ascii="Calibri" w:hAnsi="Calibri" w:cs="Calibri"/>
          <w:sz w:val="22"/>
          <w:szCs w:val="22"/>
          <w:lang w:val="mk-MK"/>
        </w:rPr>
      </w:pPr>
      <w:r>
        <w:rPr>
          <w:rFonts w:cs="Calibri" w:ascii="Calibri" w:hAnsi="Calibri"/>
          <w:bCs/>
          <w:sz w:val="22"/>
          <w:szCs w:val="22"/>
          <w:lang w:val="mk-MK"/>
        </w:rPr>
        <w:t xml:space="preserve">Партнери на проектот може да бидат други граѓански организации од општината или земјата, сè додека водечката организација е регистрирана на територијата на општина Крива Паланка. Треба да се поднесе </w:t>
      </w:r>
      <w:r>
        <w:rPr>
          <w:rFonts w:cs="Calibri" w:ascii="Calibri" w:hAnsi="Calibri"/>
          <w:b/>
          <w:sz w:val="22"/>
          <w:szCs w:val="22"/>
          <w:lang w:val="mk-MK"/>
        </w:rPr>
        <w:t>Изјава за партнерство</w:t>
      </w:r>
      <w:r>
        <w:rPr>
          <w:rFonts w:cs="Calibri" w:ascii="Calibri" w:hAnsi="Calibri"/>
          <w:bCs/>
          <w:sz w:val="22"/>
          <w:szCs w:val="22"/>
          <w:lang w:val="mk-MK"/>
        </w:rPr>
        <w:t xml:space="preserve"> (или Меморандум за соработка) заедно со апликацијата, која мора да биде точно пополнета. Партнерите на подносителите може да земат учество во подготовката и имплементацијата на проектот, a трошоците кои ќе ги направат ќе подлежат на истите правила, како трошоците направени од страна на подносителите, што значи дека партнерските организации мора да ги исполнуваат истите критериуми за подобност како и подносителите. </w:t>
      </w:r>
    </w:p>
    <w:p>
      <w:pPr>
        <w:pStyle w:val="Normal"/>
        <w:spacing w:before="120" w:after="0"/>
        <w:jc w:val="both"/>
        <w:rPr>
          <w:rFonts w:ascii="Calibri" w:hAnsi="Calibri" w:cs="Calibri"/>
          <w:sz w:val="22"/>
          <w:szCs w:val="22"/>
          <w:lang w:val="mk-MK"/>
        </w:rPr>
      </w:pPr>
      <w:r>
        <w:rPr>
          <w:rFonts w:cs="Calibri" w:ascii="Calibri" w:hAnsi="Calibri"/>
          <w:bCs/>
          <w:sz w:val="22"/>
          <w:szCs w:val="22"/>
          <w:lang w:val="mk-MK"/>
        </w:rPr>
        <w:t xml:space="preserve">Кога апликацијата се поднесува во партнерство, подносителот ќе биде водечка организација и доколку биде избрана, како договорна страна (Корисник) ќе ја преземе целосната законска и финансиска одговорност за завршување на проектот. </w:t>
      </w:r>
    </w:p>
    <w:p>
      <w:pPr>
        <w:pStyle w:val="Normal"/>
        <w:spacing w:before="240" w:after="0"/>
        <w:jc w:val="both"/>
        <w:rPr>
          <w:rFonts w:ascii="Calibri" w:hAnsi="Calibri" w:cs="Calibri"/>
          <w:sz w:val="22"/>
          <w:szCs w:val="22"/>
          <w:lang w:val="mk-MK"/>
        </w:rPr>
      </w:pPr>
      <w:r>
        <w:rPr>
          <w:rFonts w:cs="Calibri" w:ascii="Calibri" w:hAnsi="Calibri"/>
          <w:b/>
          <w:bCs/>
          <w:i/>
          <w:sz w:val="22"/>
          <w:szCs w:val="22"/>
          <w:lang w:val="mk-MK"/>
        </w:rPr>
        <w:t xml:space="preserve">Соработници  </w:t>
      </w:r>
    </w:p>
    <w:p>
      <w:pPr>
        <w:pStyle w:val="Normal"/>
        <w:spacing w:before="120" w:after="120"/>
        <w:jc w:val="both"/>
        <w:rPr>
          <w:rFonts w:ascii="Calibri" w:hAnsi="Calibri" w:cs="Calibri"/>
          <w:bCs/>
          <w:sz w:val="22"/>
          <w:szCs w:val="22"/>
          <w:lang w:val="mk-MK"/>
        </w:rPr>
      </w:pPr>
      <w:r>
        <w:rPr>
          <w:rFonts w:cs="Calibri" w:ascii="Calibri" w:hAnsi="Calibri"/>
          <w:bCs/>
          <w:sz w:val="22"/>
          <w:szCs w:val="22"/>
          <w:lang w:val="mk-MK"/>
        </w:rPr>
        <w:t xml:space="preserve">Во проектот може да бидат вклучени и други организации и/или институции (на пр: училишта, детски градинки, музеи, итн.). Таквите организации – соработници мора да имаат своја конкретна улога во имплементацијата на активностите, но не може да бидат приматели на грант. </w:t>
      </w:r>
    </w:p>
    <w:p>
      <w:pPr>
        <w:pStyle w:val="Normal"/>
        <w:numPr>
          <w:ilvl w:val="0"/>
          <w:numId w:val="0"/>
        </w:numPr>
        <w:spacing w:before="240" w:after="120"/>
        <w:ind w:left="720" w:hanging="0"/>
        <w:jc w:val="both"/>
        <w:rPr>
          <w:rFonts w:ascii="Calibri" w:hAnsi="Calibri" w:cs="Calibri"/>
          <w:b/>
          <w:b/>
          <w:sz w:val="22"/>
          <w:szCs w:val="22"/>
          <w:u w:val="single"/>
          <w:lang w:val="mk-MK"/>
        </w:rPr>
      </w:pPr>
      <w:r>
        <w:rPr>
          <w:rFonts w:cs="Calibri" w:ascii="Calibri" w:hAnsi="Calibri"/>
          <w:b/>
          <w:sz w:val="22"/>
          <w:szCs w:val="22"/>
          <w:u w:val="single"/>
          <w:lang w:val="mk-MK"/>
        </w:rPr>
        <w:t xml:space="preserve">6.  Времетраење </w:t>
      </w:r>
    </w:p>
    <w:p>
      <w:pPr>
        <w:pStyle w:val="Normal"/>
        <w:jc w:val="both"/>
        <w:rPr>
          <w:rFonts w:ascii="Calibri" w:hAnsi="Calibri" w:cs="Calibri"/>
          <w:sz w:val="22"/>
          <w:szCs w:val="22"/>
          <w:lang w:val="mk-MK"/>
        </w:rPr>
      </w:pPr>
      <w:r>
        <w:rPr>
          <w:rFonts w:cs="Calibri" w:ascii="Calibri" w:hAnsi="Calibri"/>
          <w:bCs/>
          <w:sz w:val="22"/>
          <w:szCs w:val="22"/>
          <w:lang w:val="mk-MK"/>
        </w:rPr>
        <w:t xml:space="preserve">Проектите може да бидат со времетраење  до 7 месеци, и мора да се спроведат најдоцна до 15-ти ноември 2023 . </w:t>
      </w:r>
    </w:p>
    <w:p>
      <w:pPr>
        <w:pStyle w:val="Normal"/>
        <w:numPr>
          <w:ilvl w:val="0"/>
          <w:numId w:val="0"/>
        </w:numPr>
        <w:spacing w:before="240" w:after="120"/>
        <w:ind w:left="720" w:hanging="0"/>
        <w:jc w:val="both"/>
        <w:rPr>
          <w:rFonts w:ascii="Calibri" w:hAnsi="Calibri" w:cs="Calibri"/>
          <w:b/>
          <w:b/>
          <w:sz w:val="22"/>
          <w:szCs w:val="22"/>
          <w:u w:val="single"/>
          <w:lang w:val="mk-MK"/>
        </w:rPr>
      </w:pPr>
      <w:r>
        <w:rPr>
          <w:rFonts w:cs="Calibri" w:ascii="Calibri" w:hAnsi="Calibri"/>
          <w:b/>
          <w:sz w:val="22"/>
          <w:szCs w:val="22"/>
          <w:u w:val="single"/>
          <w:lang w:val="mk-MK"/>
        </w:rPr>
        <w:t xml:space="preserve">7. Локација </w:t>
      </w:r>
    </w:p>
    <w:p>
      <w:pPr>
        <w:pStyle w:val="Normal"/>
        <w:jc w:val="both"/>
        <w:rPr>
          <w:rFonts w:ascii="Calibri" w:hAnsi="Calibri" w:cs="Calibri"/>
          <w:bCs/>
          <w:sz w:val="22"/>
          <w:szCs w:val="22"/>
          <w:lang w:val="mk-MK"/>
        </w:rPr>
      </w:pPr>
      <w:r>
        <w:rPr>
          <w:rFonts w:cs="Calibri" w:ascii="Calibri" w:hAnsi="Calibri"/>
          <w:bCs/>
          <w:sz w:val="22"/>
          <w:szCs w:val="22"/>
          <w:lang w:val="mk-MK"/>
        </w:rPr>
        <w:t xml:space="preserve">Проектите мора да се спроведуваат исклучиво на територијата на општина Крива Паланка.  </w:t>
      </w:r>
    </w:p>
    <w:p>
      <w:pPr>
        <w:pStyle w:val="Normal"/>
        <w:jc w:val="both"/>
        <w:rPr>
          <w:rFonts w:ascii="Calibri" w:hAnsi="Calibri" w:cs="Calibri"/>
          <w:bCs/>
          <w:sz w:val="22"/>
          <w:szCs w:val="22"/>
          <w:lang w:val="mk-MK"/>
        </w:rPr>
      </w:pPr>
      <w:r>
        <w:rPr>
          <w:rFonts w:cs="Calibri" w:ascii="Calibri" w:hAnsi="Calibri"/>
          <w:bCs/>
          <w:sz w:val="22"/>
          <w:szCs w:val="22"/>
          <w:lang w:val="mk-MK"/>
        </w:rPr>
      </w:r>
    </w:p>
    <w:p>
      <w:pPr>
        <w:pStyle w:val="Normal"/>
        <w:numPr>
          <w:ilvl w:val="0"/>
          <w:numId w:val="0"/>
        </w:numPr>
        <w:spacing w:before="240" w:after="120"/>
        <w:ind w:left="720" w:hanging="0"/>
        <w:jc w:val="both"/>
        <w:rPr>
          <w:rFonts w:ascii="Calibri" w:hAnsi="Calibri" w:cs="Calibri"/>
          <w:b/>
          <w:b/>
          <w:sz w:val="22"/>
          <w:szCs w:val="22"/>
          <w:u w:val="single"/>
          <w:lang w:val="mk-MK"/>
        </w:rPr>
      </w:pPr>
      <w:r>
        <w:rPr>
          <w:rFonts w:cs="Calibri" w:ascii="Calibri" w:hAnsi="Calibri"/>
          <w:b/>
          <w:sz w:val="22"/>
          <w:szCs w:val="22"/>
          <w:u w:val="single"/>
          <w:lang w:val="mk-MK"/>
        </w:rPr>
        <w:t xml:space="preserve">8. Тип на проекти </w:t>
      </w:r>
    </w:p>
    <w:p>
      <w:pPr>
        <w:pStyle w:val="Normal"/>
        <w:jc w:val="both"/>
        <w:rPr>
          <w:rFonts w:ascii="Calibri" w:hAnsi="Calibri" w:cs="Calibri"/>
          <w:sz w:val="22"/>
          <w:szCs w:val="22"/>
          <w:lang w:val="mk-MK"/>
        </w:rPr>
      </w:pPr>
      <w:r>
        <w:rPr>
          <w:rFonts w:cs="Calibri" w:ascii="Calibri" w:hAnsi="Calibri"/>
          <w:bCs/>
          <w:sz w:val="22"/>
          <w:szCs w:val="22"/>
          <w:lang w:val="mk-MK"/>
        </w:rPr>
        <w:t>За да се финансираат проектите, истите мора да бидат подготвени согласно со Јавниот повик и општинските приоритети/области кои се зададени. Со предлог проектите мора да се исполнуваат потребите кои се наведени во рамките на Јавниот повик.</w:t>
      </w:r>
    </w:p>
    <w:p>
      <w:pPr>
        <w:pStyle w:val="Normal"/>
        <w:spacing w:before="120" w:after="0"/>
        <w:jc w:val="both"/>
        <w:rPr>
          <w:rFonts w:ascii="Calibri" w:hAnsi="Calibri" w:cs="Calibri"/>
          <w:sz w:val="22"/>
          <w:szCs w:val="22"/>
          <w:lang w:val="mk-MK"/>
        </w:rPr>
      </w:pPr>
      <w:r>
        <w:rPr>
          <w:rFonts w:cs="Calibri" w:ascii="Calibri" w:hAnsi="Calibri"/>
          <w:b/>
          <w:bCs/>
          <w:sz w:val="22"/>
          <w:szCs w:val="22"/>
          <w:lang w:val="mk-MK"/>
        </w:rPr>
        <w:t xml:space="preserve">Проектите мора да дадат решение за </w:t>
      </w:r>
      <w:r>
        <w:rPr>
          <w:rFonts w:cs="Calibri" w:ascii="Calibri" w:hAnsi="Calibri"/>
          <w:b/>
          <w:bCs/>
          <w:sz w:val="22"/>
          <w:szCs w:val="22"/>
          <w:u w:val="single"/>
          <w:lang w:val="mk-MK"/>
        </w:rPr>
        <w:t>конкретни потреби на локалната заедница</w:t>
      </w:r>
      <w:r>
        <w:rPr>
          <w:rFonts w:cs="Calibri" w:ascii="Calibri" w:hAnsi="Calibri"/>
          <w:b/>
          <w:bCs/>
          <w:sz w:val="22"/>
          <w:szCs w:val="22"/>
          <w:lang w:val="mk-MK"/>
        </w:rPr>
        <w:t xml:space="preserve"> и целната група која е идентификувана со проектот</w:t>
      </w:r>
      <w:r>
        <w:rPr>
          <w:rFonts w:cs="Calibri" w:ascii="Calibri" w:hAnsi="Calibri"/>
          <w:bCs/>
          <w:sz w:val="22"/>
          <w:szCs w:val="22"/>
          <w:lang w:val="mk-MK"/>
        </w:rPr>
        <w:t>.</w:t>
      </w:r>
    </w:p>
    <w:p>
      <w:pPr>
        <w:pStyle w:val="Normal"/>
        <w:spacing w:before="120" w:after="0"/>
        <w:jc w:val="both"/>
        <w:rPr>
          <w:rFonts w:ascii="Calibri" w:hAnsi="Calibri" w:cs="Calibri"/>
          <w:sz w:val="22"/>
          <w:szCs w:val="22"/>
          <w:lang w:val="mk-MK"/>
        </w:rPr>
      </w:pPr>
      <w:r>
        <w:rPr>
          <w:rFonts w:cs="Calibri" w:ascii="Calibri" w:hAnsi="Calibri"/>
          <w:b/>
          <w:bCs/>
          <w:sz w:val="22"/>
          <w:szCs w:val="22"/>
          <w:lang w:val="mk-MK"/>
        </w:rPr>
        <w:t xml:space="preserve">Проектите треба да претставуваат интегрирана методолошка група на активности кои се подготвени со цел да се постигнат одредени </w:t>
      </w:r>
      <w:r>
        <w:rPr>
          <w:rFonts w:cs="Calibri" w:ascii="Calibri" w:hAnsi="Calibri"/>
          <w:b/>
          <w:bCs/>
          <w:sz w:val="22"/>
          <w:szCs w:val="22"/>
          <w:u w:val="single"/>
          <w:lang w:val="mk-MK"/>
        </w:rPr>
        <w:t xml:space="preserve">цели </w:t>
      </w:r>
      <w:r>
        <w:rPr>
          <w:rFonts w:cs="Calibri" w:ascii="Calibri" w:hAnsi="Calibri"/>
          <w:b/>
          <w:bCs/>
          <w:sz w:val="22"/>
          <w:szCs w:val="22"/>
          <w:lang w:val="mk-MK"/>
        </w:rPr>
        <w:t xml:space="preserve">и конкретни </w:t>
      </w:r>
      <w:r>
        <w:rPr>
          <w:rFonts w:cs="Calibri" w:ascii="Calibri" w:hAnsi="Calibri"/>
          <w:b/>
          <w:bCs/>
          <w:sz w:val="22"/>
          <w:szCs w:val="22"/>
          <w:u w:val="single"/>
          <w:lang w:val="mk-MK"/>
        </w:rPr>
        <w:t xml:space="preserve">резултати </w:t>
      </w:r>
      <w:r>
        <w:rPr>
          <w:rFonts w:cs="Calibri" w:ascii="Calibri" w:hAnsi="Calibri"/>
          <w:b/>
          <w:bCs/>
          <w:sz w:val="22"/>
          <w:szCs w:val="22"/>
          <w:lang w:val="mk-MK"/>
        </w:rPr>
        <w:t xml:space="preserve">во рамки на определен временски период. </w:t>
      </w:r>
    </w:p>
    <w:p>
      <w:pPr>
        <w:pStyle w:val="Normal"/>
        <w:spacing w:before="120" w:after="0"/>
        <w:jc w:val="both"/>
        <w:rPr>
          <w:rFonts w:ascii="Calibri" w:hAnsi="Calibri" w:cs="Calibri"/>
          <w:bCs/>
          <w:sz w:val="22"/>
          <w:szCs w:val="22"/>
          <w:lang w:val="mk-MK"/>
        </w:rPr>
      </w:pPr>
      <w:r>
        <w:rPr>
          <w:rFonts w:cs="Calibri" w:ascii="Calibri" w:hAnsi="Calibri"/>
          <w:bCs/>
          <w:sz w:val="22"/>
          <w:szCs w:val="22"/>
          <w:u w:val="single"/>
          <w:lang w:val="mk-MK"/>
        </w:rPr>
        <w:t xml:space="preserve">Редовните активности на подносителот или на проектниот партнер </w:t>
      </w:r>
      <w:r>
        <w:rPr>
          <w:rFonts w:cs="Calibri" w:ascii="Calibri" w:hAnsi="Calibri"/>
          <w:b/>
          <w:bCs/>
          <w:sz w:val="22"/>
          <w:szCs w:val="22"/>
          <w:u w:val="single"/>
          <w:lang w:val="mk-MK"/>
        </w:rPr>
        <w:t>не може да се сметаат за подобни</w:t>
      </w:r>
      <w:r>
        <w:rPr>
          <w:rFonts w:cs="Calibri" w:ascii="Calibri" w:hAnsi="Calibri"/>
          <w:bCs/>
          <w:sz w:val="22"/>
          <w:szCs w:val="22"/>
          <w:u w:val="single"/>
          <w:lang w:val="mk-MK"/>
        </w:rPr>
        <w:t xml:space="preserve"> за овој повик. </w:t>
      </w:r>
      <w:r>
        <w:rPr>
          <w:rFonts w:cs="Calibri" w:ascii="Calibri" w:hAnsi="Calibri"/>
          <w:bCs/>
          <w:sz w:val="22"/>
          <w:szCs w:val="22"/>
          <w:lang w:val="mk-MK"/>
        </w:rPr>
        <w:t xml:space="preserve">Ова се однесува на активностите што граѓанската организација ги спроведува на редовна основа секоја година. На пример: доколку граѓанската организација управува дневен центар, тогаш поддршката за дневниот центар се смета за редовна активност. Меѓутоа, доколку граѓанската организација предложи различни или нови активности со постојните корисници на дневниот центар, тогаш тоа не се смета за редовна активност и може да се поддржи за финансирање.  </w:t>
      </w:r>
    </w:p>
    <w:p>
      <w:pPr>
        <w:pStyle w:val="Normal"/>
        <w:spacing w:before="120" w:after="0"/>
        <w:jc w:val="both"/>
        <w:rPr>
          <w:rFonts w:ascii="Calibri" w:hAnsi="Calibri" w:cs="Calibri"/>
          <w:sz w:val="22"/>
          <w:szCs w:val="22"/>
          <w:lang w:val="mk-MK"/>
        </w:rPr>
      </w:pPr>
      <w:r>
        <w:rPr>
          <w:rFonts w:cs="Calibri" w:ascii="Calibri" w:hAnsi="Calibri"/>
          <w:sz w:val="22"/>
          <w:szCs w:val="22"/>
          <w:lang w:val="mk-MK"/>
        </w:rPr>
      </w:r>
    </w:p>
    <w:p>
      <w:pPr>
        <w:pStyle w:val="Normal"/>
        <w:spacing w:before="120" w:after="0"/>
        <w:jc w:val="both"/>
        <w:rPr>
          <w:rFonts w:ascii="Calibri" w:hAnsi="Calibri" w:cs="Calibri"/>
          <w:sz w:val="22"/>
          <w:szCs w:val="22"/>
          <w:lang w:val="mk-MK"/>
        </w:rPr>
      </w:pPr>
      <w:r>
        <w:rPr>
          <w:rFonts w:cs="Calibri" w:ascii="Calibri" w:hAnsi="Calibri"/>
          <w:b/>
          <w:bCs/>
          <w:i/>
          <w:sz w:val="22"/>
          <w:szCs w:val="22"/>
          <w:lang w:val="mk-MK"/>
        </w:rPr>
        <w:tab/>
      </w:r>
      <w:r>
        <w:rPr>
          <w:rFonts w:cs="Calibri" w:ascii="Calibri" w:hAnsi="Calibri"/>
          <w:b/>
          <w:bCs/>
          <w:i w:val="false"/>
          <w:iCs w:val="false"/>
          <w:sz w:val="22"/>
          <w:szCs w:val="22"/>
          <w:lang w:val="mk-MK"/>
        </w:rPr>
        <w:t xml:space="preserve">8. За распределба на грантови </w:t>
      </w:r>
      <w:r>
        <w:rPr>
          <w:rFonts w:cs="Calibri" w:ascii="Calibri" w:hAnsi="Calibri"/>
          <w:b/>
          <w:bCs/>
          <w:i w:val="false"/>
          <w:iCs w:val="false"/>
          <w:sz w:val="22"/>
          <w:szCs w:val="22"/>
          <w:u w:val="single"/>
          <w:lang w:val="mk-MK"/>
        </w:rPr>
        <w:t>не се препорачуваат</w:t>
      </w:r>
      <w:r>
        <w:rPr>
          <w:rFonts w:cs="Calibri" w:ascii="Calibri" w:hAnsi="Calibri"/>
          <w:b/>
          <w:bCs/>
          <w:i w:val="false"/>
          <w:iCs w:val="false"/>
          <w:sz w:val="22"/>
          <w:szCs w:val="22"/>
          <w:lang w:val="mk-MK"/>
        </w:rPr>
        <w:t xml:space="preserve"> следните активности:</w:t>
      </w:r>
    </w:p>
    <w:p>
      <w:pPr>
        <w:pStyle w:val="Normal"/>
        <w:spacing w:before="120" w:after="0"/>
        <w:jc w:val="both"/>
        <w:rPr>
          <w:rFonts w:ascii="Calibri" w:hAnsi="Calibri" w:cs="Calibri"/>
          <w:sz w:val="22"/>
          <w:szCs w:val="22"/>
          <w:lang w:val="mk-MK"/>
        </w:rPr>
      </w:pPr>
      <w:r>
        <w:rPr>
          <w:rFonts w:cs="Calibri" w:ascii="Calibri" w:hAnsi="Calibri"/>
          <w:sz w:val="22"/>
          <w:szCs w:val="22"/>
          <w:lang w:val="mk-MK"/>
        </w:rPr>
      </w:r>
    </w:p>
    <w:p>
      <w:pPr>
        <w:pStyle w:val="Normal"/>
        <w:numPr>
          <w:ilvl w:val="0"/>
          <w:numId w:val="10"/>
        </w:numPr>
        <w:jc w:val="both"/>
        <w:rPr>
          <w:rFonts w:ascii="Calibri" w:hAnsi="Calibri" w:cs="Calibri"/>
          <w:sz w:val="22"/>
          <w:szCs w:val="22"/>
          <w:lang w:val="mk-MK"/>
        </w:rPr>
      </w:pPr>
      <w:r>
        <w:rPr>
          <w:rFonts w:cs="Calibri" w:ascii="Calibri" w:hAnsi="Calibri"/>
          <w:bCs/>
          <w:sz w:val="22"/>
          <w:szCs w:val="22"/>
          <w:lang w:val="mk-MK"/>
        </w:rPr>
        <w:t xml:space="preserve">поединечни спонзорства за учество на работилници, семинари, конференции, конгреси; </w:t>
      </w:r>
    </w:p>
    <w:p>
      <w:pPr>
        <w:pStyle w:val="Normal"/>
        <w:numPr>
          <w:ilvl w:val="0"/>
          <w:numId w:val="10"/>
        </w:numPr>
        <w:jc w:val="both"/>
        <w:rPr>
          <w:rFonts w:ascii="Calibri" w:hAnsi="Calibri" w:cs="Calibri"/>
          <w:sz w:val="22"/>
          <w:szCs w:val="22"/>
          <w:lang w:val="mk-MK"/>
        </w:rPr>
      </w:pPr>
      <w:r>
        <w:rPr>
          <w:rFonts w:cs="Calibri" w:ascii="Calibri" w:hAnsi="Calibri"/>
          <w:bCs/>
          <w:sz w:val="22"/>
          <w:szCs w:val="22"/>
          <w:lang w:val="mk-MK"/>
        </w:rPr>
        <w:t xml:space="preserve">поединечни стипендии за студии или курсеви за обука; </w:t>
      </w:r>
    </w:p>
    <w:p>
      <w:pPr>
        <w:pStyle w:val="Normal"/>
        <w:numPr>
          <w:ilvl w:val="0"/>
          <w:numId w:val="10"/>
        </w:numPr>
        <w:jc w:val="both"/>
        <w:rPr>
          <w:rFonts w:ascii="Calibri" w:hAnsi="Calibri" w:cs="Calibri"/>
          <w:sz w:val="22"/>
          <w:szCs w:val="22"/>
          <w:lang w:val="mk-MK"/>
        </w:rPr>
      </w:pPr>
      <w:r>
        <w:rPr>
          <w:rFonts w:cs="Calibri" w:ascii="Calibri" w:hAnsi="Calibri"/>
          <w:bCs/>
          <w:sz w:val="22"/>
          <w:szCs w:val="22"/>
          <w:lang w:val="mk-MK"/>
        </w:rPr>
        <w:t xml:space="preserve">повремени конференции (освен доколку тоа е неопходно за успешна имплементација на проектот);  </w:t>
      </w:r>
    </w:p>
    <w:p>
      <w:pPr>
        <w:pStyle w:val="Normal"/>
        <w:numPr>
          <w:ilvl w:val="0"/>
          <w:numId w:val="10"/>
        </w:numPr>
        <w:jc w:val="both"/>
        <w:rPr>
          <w:rFonts w:ascii="Calibri" w:hAnsi="Calibri" w:cs="Calibri"/>
          <w:sz w:val="22"/>
          <w:szCs w:val="22"/>
          <w:lang w:val="mk-MK"/>
        </w:rPr>
      </w:pPr>
      <w:r>
        <w:rPr>
          <w:rFonts w:cs="Calibri" w:ascii="Calibri" w:hAnsi="Calibri"/>
          <w:bCs/>
          <w:sz w:val="22"/>
          <w:szCs w:val="22"/>
          <w:lang w:val="mk-MK"/>
        </w:rPr>
        <w:t>не се препорачува набавка на опрема и/или работи за реконструкција или рехабилитација (освен доколку е неопходно за успешна имплементација на проектот до максимум 30% од вкупниот буџет на проектот);</w:t>
      </w:r>
    </w:p>
    <w:p>
      <w:pPr>
        <w:pStyle w:val="Normal"/>
        <w:numPr>
          <w:ilvl w:val="0"/>
          <w:numId w:val="10"/>
        </w:numPr>
        <w:jc w:val="both"/>
        <w:rPr>
          <w:rFonts w:ascii="Calibri" w:hAnsi="Calibri" w:cs="Calibri"/>
          <w:sz w:val="22"/>
          <w:szCs w:val="22"/>
          <w:lang w:val="mk-MK"/>
        </w:rPr>
      </w:pPr>
      <w:r>
        <w:rPr>
          <w:rFonts w:cs="Calibri" w:ascii="Calibri" w:hAnsi="Calibri"/>
          <w:bCs/>
          <w:sz w:val="22"/>
          <w:szCs w:val="22"/>
          <w:lang w:val="mk-MK"/>
        </w:rPr>
        <w:t xml:space="preserve">финансирање на проекти кои се веќе во тек или се завршени; </w:t>
      </w:r>
    </w:p>
    <w:p>
      <w:pPr>
        <w:pStyle w:val="Normal"/>
        <w:numPr>
          <w:ilvl w:val="0"/>
          <w:numId w:val="10"/>
        </w:numPr>
        <w:jc w:val="both"/>
        <w:rPr>
          <w:rFonts w:ascii="Calibri" w:hAnsi="Calibri" w:cs="Calibri"/>
          <w:sz w:val="22"/>
          <w:szCs w:val="22"/>
          <w:lang w:val="mk-MK"/>
        </w:rPr>
      </w:pPr>
      <w:r>
        <w:rPr>
          <w:rFonts w:cs="Calibri" w:ascii="Calibri" w:hAnsi="Calibri"/>
          <w:bCs/>
          <w:sz w:val="22"/>
          <w:szCs w:val="22"/>
          <w:lang w:val="mk-MK"/>
        </w:rPr>
        <w:t>финансирање на активности кои веќе се спроведуваат од други организации или проекти;</w:t>
      </w:r>
    </w:p>
    <w:p>
      <w:pPr>
        <w:pStyle w:val="Normal"/>
        <w:numPr>
          <w:ilvl w:val="0"/>
          <w:numId w:val="10"/>
        </w:numPr>
        <w:jc w:val="both"/>
        <w:rPr>
          <w:rFonts w:ascii="Calibri" w:hAnsi="Calibri" w:cs="Calibri"/>
          <w:sz w:val="22"/>
          <w:szCs w:val="22"/>
          <w:lang w:val="mk-MK"/>
        </w:rPr>
      </w:pPr>
      <w:r>
        <w:rPr>
          <w:rFonts w:cs="Calibri" w:ascii="Calibri" w:hAnsi="Calibri"/>
          <w:bCs/>
          <w:sz w:val="22"/>
          <w:szCs w:val="22"/>
          <w:lang w:val="mk-MK"/>
        </w:rPr>
        <w:t>финансирање на активности кои се во надлежност на општината или други јавни институции;</w:t>
      </w:r>
    </w:p>
    <w:p>
      <w:pPr>
        <w:pStyle w:val="Normal"/>
        <w:numPr>
          <w:ilvl w:val="0"/>
          <w:numId w:val="10"/>
        </w:numPr>
        <w:jc w:val="both"/>
        <w:rPr>
          <w:rFonts w:ascii="Calibri" w:hAnsi="Calibri" w:cs="Calibri"/>
          <w:sz w:val="22"/>
          <w:szCs w:val="22"/>
          <w:lang w:val="mk-MK"/>
        </w:rPr>
      </w:pPr>
      <w:r>
        <w:rPr>
          <w:rFonts w:cs="Calibri" w:ascii="Calibri" w:hAnsi="Calibri"/>
          <w:bCs/>
          <w:sz w:val="22"/>
          <w:szCs w:val="22"/>
          <w:lang w:val="mk-MK"/>
        </w:rPr>
        <w:t xml:space="preserve">проекти кои се исклучива придобивка на поединци; </w:t>
      </w:r>
    </w:p>
    <w:p>
      <w:pPr>
        <w:pStyle w:val="Normal"/>
        <w:numPr>
          <w:ilvl w:val="0"/>
          <w:numId w:val="10"/>
        </w:numPr>
        <w:jc w:val="both"/>
        <w:rPr>
          <w:rFonts w:ascii="Calibri" w:hAnsi="Calibri" w:cs="Calibri"/>
          <w:sz w:val="22"/>
          <w:szCs w:val="22"/>
          <w:lang w:val="mk-MK"/>
        </w:rPr>
      </w:pPr>
      <w:r>
        <w:rPr>
          <w:rFonts w:cs="Calibri" w:ascii="Calibri" w:hAnsi="Calibri"/>
          <w:bCs/>
          <w:sz w:val="22"/>
          <w:szCs w:val="22"/>
          <w:lang w:val="mk-MK"/>
        </w:rPr>
        <w:t xml:space="preserve">проекти со кои се поддржуваат политички партии; </w:t>
      </w:r>
    </w:p>
    <w:p>
      <w:pPr>
        <w:pStyle w:val="Normal"/>
        <w:numPr>
          <w:ilvl w:val="0"/>
          <w:numId w:val="10"/>
        </w:numPr>
        <w:jc w:val="both"/>
        <w:rPr>
          <w:color w:val="000000"/>
        </w:rPr>
      </w:pPr>
      <w:r>
        <w:rPr>
          <w:rFonts w:cs="Calibri" w:ascii="Calibri" w:hAnsi="Calibri"/>
          <w:bCs/>
          <w:color w:val="000000"/>
          <w:sz w:val="22"/>
          <w:szCs w:val="22"/>
          <w:lang w:val="mk-MK"/>
        </w:rPr>
        <w:t>инфраструктурни проекти;</w:t>
      </w:r>
    </w:p>
    <w:p>
      <w:pPr>
        <w:pStyle w:val="Normal"/>
        <w:numPr>
          <w:ilvl w:val="0"/>
          <w:numId w:val="10"/>
        </w:numPr>
        <w:jc w:val="both"/>
        <w:rPr>
          <w:rFonts w:ascii="Calibri" w:hAnsi="Calibri" w:cs="Calibri"/>
          <w:sz w:val="22"/>
          <w:szCs w:val="22"/>
          <w:lang w:val="mk-MK"/>
        </w:rPr>
      </w:pPr>
      <w:r>
        <w:rPr>
          <w:rFonts w:cs="Calibri" w:ascii="Calibri" w:hAnsi="Calibri"/>
          <w:bCs/>
          <w:sz w:val="22"/>
          <w:szCs w:val="22"/>
          <w:lang w:val="mk-MK"/>
        </w:rPr>
        <w:t xml:space="preserve">распределба на грант на трета страна. </w:t>
      </w:r>
    </w:p>
    <w:p>
      <w:pPr>
        <w:pStyle w:val="Normal"/>
        <w:spacing w:before="240" w:after="0"/>
        <w:jc w:val="both"/>
        <w:rPr>
          <w:rFonts w:ascii="Calibri" w:hAnsi="Calibri" w:cs="Calibri"/>
          <w:b/>
          <w:b/>
          <w:sz w:val="22"/>
          <w:szCs w:val="22"/>
          <w:u w:val="single"/>
          <w:lang w:val="mk-MK"/>
        </w:rPr>
      </w:pPr>
      <w:r>
        <w:rPr>
          <w:rFonts w:cs="Calibri" w:ascii="Calibri" w:hAnsi="Calibri"/>
          <w:bCs/>
          <w:sz w:val="22"/>
          <w:szCs w:val="22"/>
          <w:lang w:val="mk-MK"/>
        </w:rPr>
        <w:t xml:space="preserve">Постоењето на ваков тип на активности не е причина за автоматско одбивање на проектниот предлог, но негативно ќе влијае на оценувањето за време на евалуацијата. Понатаму, доколку проектниот предлог се одобри за финансирање, </w:t>
      </w:r>
      <w:r>
        <w:rPr>
          <w:rFonts w:cs="Calibri" w:ascii="Calibri" w:hAnsi="Calibri"/>
          <w:b/>
          <w:sz w:val="22"/>
          <w:szCs w:val="22"/>
          <w:u w:val="single"/>
          <w:lang w:val="mk-MK"/>
        </w:rPr>
        <w:t>таквите активности и средствата предвидени за тие активности ќе бидат отстранети.</w:t>
      </w:r>
    </w:p>
    <w:p>
      <w:pPr>
        <w:pStyle w:val="Normal"/>
        <w:spacing w:before="240" w:after="0"/>
        <w:jc w:val="both"/>
        <w:rPr>
          <w:rFonts w:ascii="Calibri" w:hAnsi="Calibri" w:cs="Calibri"/>
          <w:sz w:val="22"/>
          <w:szCs w:val="22"/>
          <w:lang w:val="mk-MK"/>
        </w:rPr>
      </w:pPr>
      <w:r>
        <w:rPr>
          <w:rFonts w:cs="Calibri" w:ascii="Calibri" w:hAnsi="Calibri"/>
          <w:b/>
          <w:bCs/>
          <w:sz w:val="22"/>
          <w:szCs w:val="22"/>
          <w:lang w:val="mk-MK"/>
        </w:rPr>
        <w:t>Дополнително да се внимава на:</w:t>
      </w:r>
    </w:p>
    <w:p>
      <w:pPr>
        <w:pStyle w:val="Normal"/>
        <w:numPr>
          <w:ilvl w:val="0"/>
          <w:numId w:val="10"/>
        </w:numPr>
        <w:rPr>
          <w:color w:val="000000"/>
        </w:rPr>
      </w:pPr>
      <w:r>
        <w:rPr>
          <w:rFonts w:cs="Calibri" w:ascii="Calibri" w:hAnsi="Calibri"/>
          <w:bCs/>
          <w:color w:val="000000"/>
          <w:sz w:val="22"/>
          <w:szCs w:val="22"/>
          <w:lang w:val="mk-MK"/>
        </w:rPr>
        <w:t>трошоците за видливост на проектот да не се повисоки од 5% од вкупниот буџет на проектот;</w:t>
      </w:r>
    </w:p>
    <w:p>
      <w:pPr>
        <w:pStyle w:val="Normal"/>
        <w:numPr>
          <w:ilvl w:val="0"/>
          <w:numId w:val="10"/>
        </w:numPr>
        <w:rPr>
          <w:color w:val="000000"/>
        </w:rPr>
      </w:pPr>
      <w:r>
        <w:rPr>
          <w:rFonts w:cs="Calibri" w:ascii="Calibri" w:hAnsi="Calibri"/>
          <w:bCs/>
          <w:color w:val="000000"/>
          <w:sz w:val="22"/>
          <w:szCs w:val="22"/>
          <w:lang w:val="mk-MK"/>
        </w:rPr>
        <w:t>трошоците за човечки ресурси, патувања и административни трошоци, заедно да не надминат 30% од вкупниот буџет на проектот.</w:t>
      </w:r>
    </w:p>
    <w:p>
      <w:pPr>
        <w:pStyle w:val="Normal"/>
        <w:numPr>
          <w:ilvl w:val="0"/>
          <w:numId w:val="0"/>
        </w:numPr>
        <w:spacing w:before="240" w:after="120"/>
        <w:ind w:left="720" w:hanging="0"/>
        <w:jc w:val="both"/>
        <w:rPr>
          <w:color w:val="000000"/>
        </w:rPr>
      </w:pPr>
      <w:r>
        <w:rPr>
          <w:rFonts w:cs="Calibri" w:ascii="Calibri" w:hAnsi="Calibri"/>
          <w:b/>
          <w:color w:val="000000"/>
          <w:sz w:val="22"/>
          <w:szCs w:val="22"/>
          <w:u w:val="single"/>
          <w:lang w:val="mk-MK"/>
        </w:rPr>
        <w:t>9. Број на предлог проекти и грантови по подносител</w:t>
      </w:r>
    </w:p>
    <w:p>
      <w:pPr>
        <w:pStyle w:val="Normal"/>
        <w:jc w:val="both"/>
        <w:rPr>
          <w:color w:val="000000"/>
        </w:rPr>
      </w:pPr>
      <w:r>
        <w:rPr>
          <w:rFonts w:cs="Calibri" w:ascii="Calibri" w:hAnsi="Calibri"/>
          <w:bCs/>
          <w:color w:val="000000"/>
          <w:sz w:val="22"/>
          <w:szCs w:val="22"/>
          <w:lang w:val="mk-MK"/>
        </w:rPr>
        <w:t xml:space="preserve">Секоја граѓанска организација може да поднесе само еден предлог проект во општина Крива Паланка, што треба да ги содржи сите потребни документи. </w:t>
      </w:r>
    </w:p>
    <w:p>
      <w:pPr>
        <w:pStyle w:val="Normal"/>
        <w:spacing w:before="120" w:after="0"/>
        <w:jc w:val="both"/>
        <w:rPr>
          <w:color w:val="000000"/>
        </w:rPr>
      </w:pPr>
      <w:r>
        <w:rPr>
          <w:color w:val="000000"/>
        </w:rPr>
      </w:r>
    </w:p>
    <w:p>
      <w:pPr>
        <w:pStyle w:val="Normal"/>
        <w:numPr>
          <w:ilvl w:val="0"/>
          <w:numId w:val="0"/>
        </w:numPr>
        <w:spacing w:before="240" w:after="120"/>
        <w:ind w:left="720" w:hanging="0"/>
        <w:jc w:val="both"/>
        <w:rPr>
          <w:rFonts w:ascii="Calibri" w:hAnsi="Calibri" w:cs="Calibri"/>
          <w:b/>
          <w:b/>
          <w:sz w:val="22"/>
          <w:szCs w:val="22"/>
          <w:u w:val="single"/>
          <w:lang w:val="mk-MK"/>
        </w:rPr>
      </w:pPr>
      <w:r>
        <w:rPr>
          <w:rFonts w:cs="Calibri" w:ascii="Calibri" w:hAnsi="Calibri"/>
          <w:b/>
          <w:sz w:val="22"/>
          <w:szCs w:val="22"/>
          <w:u w:val="single"/>
          <w:lang w:val="mk-MK"/>
        </w:rPr>
        <w:t xml:space="preserve">10. Каде и како да се обезбеди и поднесе материјалот за апликацијата </w:t>
      </w:r>
    </w:p>
    <w:p>
      <w:pPr>
        <w:pStyle w:val="NormalWeb"/>
        <w:spacing w:before="280" w:after="280"/>
        <w:jc w:val="both"/>
        <w:rPr>
          <w:rFonts w:ascii="Calibri" w:hAnsi="Calibri" w:cs="Calibri"/>
          <w:sz w:val="22"/>
          <w:szCs w:val="22"/>
        </w:rPr>
      </w:pPr>
      <w:r>
        <w:rPr>
          <w:rFonts w:cs="Calibri" w:ascii="Calibri" w:hAnsi="Calibri"/>
          <w:b/>
          <w:sz w:val="22"/>
          <w:szCs w:val="22"/>
          <w:lang w:val="mk-MK"/>
        </w:rPr>
        <w:t xml:space="preserve">Јавниот повик ќе трае од </w:t>
      </w:r>
      <w:r>
        <w:rPr>
          <w:rFonts w:cs="Calibri" w:ascii="Calibri" w:hAnsi="Calibri"/>
          <w:b/>
          <w:bCs/>
          <w:color w:val="000000"/>
          <w:sz w:val="22"/>
          <w:szCs w:val="22"/>
          <w:lang w:val="mk-MK"/>
        </w:rPr>
        <w:t>10. 4. 2023 (од 08:00 часот) до 25. 4. 2023 (до 15:00 часот).</w:t>
      </w:r>
      <w:r>
        <w:rPr>
          <w:rFonts w:cs="Calibri" w:ascii="Calibri" w:hAnsi="Calibri"/>
          <w:color w:val="C9211E"/>
          <w:sz w:val="22"/>
          <w:szCs w:val="22"/>
          <w:lang w:val="mk-MK"/>
        </w:rPr>
        <w:t xml:space="preserve"> </w:t>
      </w:r>
      <w:r>
        <w:rPr>
          <w:rFonts w:cs="Calibri" w:ascii="Calibri" w:hAnsi="Calibri"/>
          <w:sz w:val="22"/>
          <w:szCs w:val="22"/>
          <w:lang w:val="mk-MK"/>
        </w:rPr>
        <w:t xml:space="preserve">Документацијата за јавниот повик за општина </w:t>
      </w:r>
      <w:r>
        <w:rPr>
          <w:rFonts w:cs="Calibri" w:ascii="Calibri" w:hAnsi="Calibri"/>
          <w:bCs/>
          <w:sz w:val="22"/>
          <w:szCs w:val="22"/>
          <w:lang w:val="mk-MK"/>
        </w:rPr>
        <w:t>Крива Паланка,</w:t>
      </w:r>
      <w:r>
        <w:rPr>
          <w:rFonts w:cs="Calibri" w:ascii="Calibri" w:hAnsi="Calibri"/>
          <w:sz w:val="22"/>
          <w:szCs w:val="22"/>
          <w:lang w:val="mk-MK"/>
        </w:rPr>
        <w:t xml:space="preserve"> може да се обезбеди со испраќање на барање со името на заинтересираната организација на следната е-мејл адреса:</w:t>
      </w:r>
      <w:r>
        <w:rPr>
          <w:rFonts w:cs="Calibri" w:ascii="Calibri" w:hAnsi="Calibri"/>
          <w:sz w:val="22"/>
          <w:szCs w:val="22"/>
          <w:lang w:val="en-GB"/>
        </w:rPr>
        <w:t xml:space="preserve"> </w:t>
      </w:r>
      <w:r>
        <w:rPr>
          <w:rFonts w:cs="Calibri" w:ascii="Calibri" w:hAnsi="Calibri"/>
          <w:sz w:val="22"/>
          <w:szCs w:val="22"/>
          <w:lang w:val="mk-MK"/>
        </w:rPr>
        <w:t xml:space="preserve"> lstojanovska</w:t>
      </w:r>
      <w:hyperlink r:id="rId2">
        <w:r>
          <w:rPr>
            <w:rStyle w:val="InternetLink"/>
            <w:rFonts w:cs="Calibri" w:ascii="Calibri" w:hAnsi="Calibri"/>
            <w:sz w:val="22"/>
            <w:szCs w:val="22"/>
            <w:lang w:val="en-GB"/>
          </w:rPr>
          <w:t>@krivapalanka.gov.mk</w:t>
        </w:r>
      </w:hyperlink>
      <w:r>
        <w:rPr>
          <w:rFonts w:cs="Calibri" w:ascii="Calibri" w:hAnsi="Calibri"/>
          <w:sz w:val="22"/>
          <w:szCs w:val="22"/>
          <w:lang w:val="mk-MK"/>
        </w:rPr>
        <w:t xml:space="preserve"> или лично на следната адреса: </w:t>
      </w:r>
    </w:p>
    <w:p>
      <w:pPr>
        <w:pStyle w:val="Normal"/>
        <w:tabs>
          <w:tab w:val="clear" w:pos="720"/>
          <w:tab w:val="left" w:pos="270" w:leader="none"/>
          <w:tab w:val="center" w:pos="8640" w:leader="none"/>
        </w:tabs>
        <w:suppressAutoHyphens w:val="false"/>
        <w:jc w:val="center"/>
        <w:rPr>
          <w:rFonts w:ascii="Calibri" w:hAnsi="Calibri" w:cs="Calibri"/>
          <w:sz w:val="22"/>
          <w:szCs w:val="22"/>
          <w:lang w:val="mk-MK" w:eastAsia="en-US"/>
        </w:rPr>
      </w:pPr>
      <w:bookmarkStart w:id="2" w:name="_Hlk503790077"/>
      <w:bookmarkStart w:id="3" w:name="_Hlk5037900771"/>
      <w:r>
        <w:rPr>
          <w:rFonts w:cs="Calibri" w:ascii="Calibri" w:hAnsi="Calibri"/>
          <w:sz w:val="22"/>
          <w:szCs w:val="22"/>
          <w:lang w:val="mk-MK" w:eastAsia="en-US"/>
        </w:rPr>
        <w:t xml:space="preserve">Општина </w:t>
      </w:r>
      <w:bookmarkEnd w:id="2"/>
      <w:bookmarkEnd w:id="3"/>
      <w:r>
        <w:rPr>
          <w:rFonts w:cs="Calibri" w:ascii="Myriad Pro" w:hAnsi="Myriad Pro"/>
          <w:sz w:val="22"/>
          <w:szCs w:val="22"/>
          <w:lang w:val="mk-MK" w:eastAsia="en-US"/>
        </w:rPr>
        <w:t xml:space="preserve"> </w:t>
      </w:r>
      <w:r>
        <w:rPr>
          <w:rFonts w:cs="Calibri" w:ascii="Calibri" w:hAnsi="Calibri"/>
          <w:bCs/>
          <w:sz w:val="22"/>
          <w:szCs w:val="22"/>
          <w:lang w:val="mk-MK" w:eastAsia="en-US"/>
        </w:rPr>
        <w:t>Крива Паланка</w:t>
      </w:r>
    </w:p>
    <w:p>
      <w:pPr>
        <w:pStyle w:val="Normal"/>
        <w:tabs>
          <w:tab w:val="clear" w:pos="720"/>
          <w:tab w:val="left" w:pos="270" w:leader="none"/>
          <w:tab w:val="center" w:pos="8640" w:leader="none"/>
        </w:tabs>
        <w:suppressAutoHyphens w:val="false"/>
        <w:jc w:val="center"/>
        <w:rPr>
          <w:rFonts w:ascii="Calibri" w:hAnsi="Calibri"/>
        </w:rPr>
      </w:pPr>
      <w:r>
        <w:rPr>
          <w:rFonts w:cs="Arial" w:ascii="Calibri" w:hAnsi="Calibri"/>
          <w:bCs/>
          <w:sz w:val="22"/>
          <w:szCs w:val="22"/>
          <w:lang w:val="mk-MK" w:eastAsia="en-US"/>
        </w:rPr>
        <w:t xml:space="preserve">ул. „Св Јоаким Осоговски“ бр. 175 </w:t>
      </w:r>
    </w:p>
    <w:p>
      <w:pPr>
        <w:pStyle w:val="Normal"/>
        <w:tabs>
          <w:tab w:val="clear" w:pos="720"/>
          <w:tab w:val="left" w:pos="270" w:leader="none"/>
          <w:tab w:val="center" w:pos="8640" w:leader="none"/>
        </w:tabs>
        <w:suppressAutoHyphens w:val="false"/>
        <w:jc w:val="center"/>
        <w:rPr>
          <w:rFonts w:ascii="Calibri" w:hAnsi="Calibri"/>
        </w:rPr>
      </w:pPr>
      <w:r>
        <w:rPr>
          <w:rFonts w:cs="Arial" w:ascii="Calibri" w:hAnsi="Calibri"/>
          <w:bCs/>
          <w:sz w:val="22"/>
          <w:szCs w:val="22"/>
          <w:lang w:val="en-GB" w:eastAsia="en-US"/>
        </w:rPr>
        <w:t>1330</w:t>
      </w:r>
      <w:r>
        <w:rPr>
          <w:rFonts w:cs="Arial" w:ascii="Calibri" w:hAnsi="Calibri"/>
          <w:bCs/>
          <w:sz w:val="22"/>
          <w:szCs w:val="22"/>
          <w:lang w:val="mk-MK" w:eastAsia="en-US"/>
        </w:rPr>
        <w:t xml:space="preserve"> Крива Паланка</w:t>
      </w:r>
      <w:r>
        <w:rPr>
          <w:rFonts w:cs="Calibri" w:ascii="Calibri" w:hAnsi="Calibri"/>
          <w:bCs/>
          <w:sz w:val="22"/>
          <w:szCs w:val="22"/>
          <w:lang w:val="mk-MK" w:eastAsia="en-US"/>
        </w:rPr>
        <w:t xml:space="preserve"> Паланка</w:t>
      </w:r>
    </w:p>
    <w:p>
      <w:pPr>
        <w:pStyle w:val="Normal"/>
        <w:jc w:val="center"/>
        <w:rPr>
          <w:rFonts w:ascii="Calibri" w:hAnsi="Calibri"/>
        </w:rPr>
      </w:pPr>
      <w:r>
        <w:rPr>
          <w:rFonts w:ascii="Calibri" w:hAnsi="Calibri"/>
        </w:rPr>
      </w:r>
    </w:p>
    <w:p>
      <w:pPr>
        <w:pStyle w:val="Normal"/>
        <w:spacing w:before="240" w:after="0"/>
        <w:jc w:val="both"/>
        <w:rPr>
          <w:rFonts w:ascii="Calibri" w:hAnsi="Calibri" w:cs="Calibri"/>
          <w:sz w:val="22"/>
          <w:szCs w:val="22"/>
          <w:lang w:val="mk-MK"/>
        </w:rPr>
      </w:pPr>
      <w:r>
        <w:rPr>
          <w:rFonts w:cs="Calibri" w:ascii="Calibri" w:hAnsi="Calibri"/>
          <w:sz w:val="22"/>
          <w:szCs w:val="22"/>
          <w:lang w:val="mk-MK"/>
        </w:rPr>
        <w:t xml:space="preserve">Релевантните информации, како и електронската верзија на целиот пакет за апликацијата може да се преземат од: </w:t>
      </w:r>
      <w:hyperlink r:id="rId3">
        <w:r>
          <w:rPr>
            <w:rStyle w:val="InternetLink"/>
            <w:rFonts w:ascii="Myriad Pro" w:hAnsi="Myriad Pro"/>
            <w:sz w:val="22"/>
            <w:szCs w:val="22"/>
            <w:lang w:val="en-GB"/>
          </w:rPr>
          <w:t>www.kr</w:t>
        </w:r>
        <w:r>
          <w:rPr>
            <w:rStyle w:val="InternetLink"/>
            <w:rFonts w:ascii="Myriad Pro" w:hAnsi="Myriad Pro"/>
            <w:sz w:val="22"/>
            <w:szCs w:val="22"/>
            <w:lang w:val="mk-MK"/>
          </w:rPr>
          <w:t>i</w:t>
        </w:r>
        <w:r>
          <w:rPr>
            <w:rStyle w:val="InternetLink"/>
            <w:rFonts w:ascii="Myriad Pro" w:hAnsi="Myriad Pro"/>
            <w:sz w:val="22"/>
            <w:szCs w:val="22"/>
            <w:lang w:val="en-GB"/>
          </w:rPr>
          <w:t>vapalanka.gov.mk</w:t>
        </w:r>
      </w:hyperlink>
      <w:r>
        <w:rPr>
          <w:rFonts w:cs="Calibri" w:ascii="Calibri" w:hAnsi="Calibri"/>
          <w:sz w:val="22"/>
          <w:szCs w:val="22"/>
          <w:lang w:val="mk-MK"/>
        </w:rPr>
        <w:t>.</w:t>
      </w:r>
    </w:p>
    <w:p>
      <w:pPr>
        <w:pStyle w:val="Header"/>
        <w:tabs>
          <w:tab w:val="clear" w:pos="720"/>
          <w:tab w:val="left" w:pos="270" w:leader="none"/>
          <w:tab w:val="center" w:pos="6480" w:leader="none"/>
          <w:tab w:val="center" w:pos="8640" w:leader="none"/>
        </w:tabs>
        <w:spacing w:before="120" w:after="0"/>
        <w:jc w:val="both"/>
        <w:rPr>
          <w:rFonts w:ascii="Calibri" w:hAnsi="Calibri" w:cs="Calibri"/>
          <w:sz w:val="22"/>
          <w:szCs w:val="22"/>
          <w:lang w:val="mk-MK"/>
        </w:rPr>
      </w:pPr>
      <w:r>
        <w:rPr>
          <w:rFonts w:cs="Calibri" w:ascii="Calibri" w:hAnsi="Calibri"/>
          <w:bCs/>
          <w:sz w:val="22"/>
          <w:szCs w:val="22"/>
          <w:lang w:val="mk-MK"/>
        </w:rPr>
        <w:t>Пополнетите апликации со целосната задолжителна документација мора да се поднесат во</w:t>
      </w:r>
      <w:r>
        <w:rPr>
          <w:rFonts w:cs="Calibri" w:ascii="Calibri" w:hAnsi="Calibri"/>
          <w:b/>
          <w:bCs/>
          <w:sz w:val="22"/>
          <w:szCs w:val="22"/>
          <w:lang w:val="mk-MK"/>
        </w:rPr>
        <w:t xml:space="preserve"> </w:t>
      </w:r>
      <w:r>
        <w:rPr>
          <w:rFonts w:cs="Calibri" w:ascii="Calibri" w:hAnsi="Calibri"/>
          <w:b/>
          <w:bCs/>
          <w:sz w:val="22"/>
          <w:szCs w:val="22"/>
          <w:lang w:val="en-GB"/>
        </w:rPr>
        <w:t>дв</w:t>
      </w:r>
      <w:r>
        <w:rPr>
          <w:rFonts w:cs="Calibri" w:ascii="Calibri" w:hAnsi="Calibri"/>
          <w:b/>
          <w:bCs/>
          <w:sz w:val="22"/>
          <w:szCs w:val="22"/>
          <w:lang w:val="mk-MK"/>
        </w:rPr>
        <w:t>е</w:t>
      </w:r>
      <w:r>
        <w:rPr>
          <w:rFonts w:cs="Calibri" w:ascii="Calibri" w:hAnsi="Calibri"/>
          <w:b/>
          <w:bCs/>
          <w:sz w:val="22"/>
          <w:szCs w:val="22"/>
          <w:lang w:val="en-GB"/>
        </w:rPr>
        <w:t xml:space="preserve"> </w:t>
      </w:r>
      <w:r>
        <w:rPr>
          <w:rFonts w:cs="Calibri" w:ascii="Calibri" w:hAnsi="Calibri"/>
          <w:b/>
          <w:bCs/>
          <w:sz w:val="22"/>
          <w:szCs w:val="22"/>
          <w:lang w:val="mk-MK"/>
        </w:rPr>
        <w:t>(2) целосни и идентични печатени копии и една електронска копија (на USB) кое треба да ги содржи само: предлог проект, буџет, логичка рамка, планот на активности и решение за регистрација на организацијата),</w:t>
      </w:r>
      <w:r>
        <w:rPr>
          <w:rFonts w:cs="Calibri" w:ascii="Calibri" w:hAnsi="Calibri"/>
          <w:bCs/>
          <w:sz w:val="22"/>
          <w:szCs w:val="22"/>
          <w:lang w:val="mk-MK"/>
        </w:rPr>
        <w:t xml:space="preserve"> по препорачана пошта или лично, во запечатен плик на кој е назначено дека е за јавниот повик, во работни денови (понеделник до петок), помеѓу 08:00 и 15:00 часот, на следната адреса:</w:t>
      </w:r>
    </w:p>
    <w:p>
      <w:pPr>
        <w:pStyle w:val="Normal"/>
        <w:tabs>
          <w:tab w:val="clear" w:pos="720"/>
          <w:tab w:val="left" w:pos="270" w:leader="none"/>
          <w:tab w:val="center" w:pos="8640" w:leader="none"/>
        </w:tabs>
        <w:suppressAutoHyphens w:val="false"/>
        <w:jc w:val="center"/>
        <w:rPr>
          <w:rFonts w:ascii="Calibri" w:hAnsi="Calibri" w:cs="Calibri"/>
          <w:sz w:val="22"/>
          <w:szCs w:val="22"/>
          <w:lang w:val="mk-MK" w:eastAsia="en-US"/>
        </w:rPr>
      </w:pPr>
      <w:bookmarkStart w:id="4" w:name="_Hlk5037900772"/>
      <w:bookmarkStart w:id="5" w:name="_Hlk50379007711"/>
      <w:r>
        <w:rPr>
          <w:rFonts w:cs="Calibri" w:ascii="Calibri" w:hAnsi="Calibri"/>
          <w:sz w:val="22"/>
          <w:szCs w:val="22"/>
          <w:lang w:val="mk-MK" w:eastAsia="en-US"/>
        </w:rPr>
        <w:t xml:space="preserve">Општина </w:t>
      </w:r>
      <w:bookmarkEnd w:id="4"/>
      <w:bookmarkEnd w:id="5"/>
      <w:r>
        <w:rPr>
          <w:rFonts w:cs="Calibri" w:ascii="Myriad Pro" w:hAnsi="Myriad Pro"/>
          <w:sz w:val="22"/>
          <w:szCs w:val="22"/>
          <w:lang w:val="mk-MK" w:eastAsia="en-US"/>
        </w:rPr>
        <w:t xml:space="preserve"> </w:t>
      </w:r>
      <w:r>
        <w:rPr>
          <w:rFonts w:cs="Calibri" w:ascii="Calibri" w:hAnsi="Calibri"/>
          <w:bCs/>
          <w:sz w:val="22"/>
          <w:szCs w:val="22"/>
          <w:lang w:val="mk-MK" w:eastAsia="en-US"/>
        </w:rPr>
        <w:t>Крива Паланка</w:t>
      </w:r>
    </w:p>
    <w:p>
      <w:pPr>
        <w:pStyle w:val="Normal"/>
        <w:tabs>
          <w:tab w:val="clear" w:pos="720"/>
          <w:tab w:val="left" w:pos="270" w:leader="none"/>
          <w:tab w:val="center" w:pos="8640" w:leader="none"/>
        </w:tabs>
        <w:suppressAutoHyphens w:val="false"/>
        <w:jc w:val="center"/>
        <w:rPr>
          <w:rFonts w:ascii="Calibri" w:hAnsi="Calibri"/>
        </w:rPr>
      </w:pPr>
      <w:r>
        <w:rPr>
          <w:rFonts w:cs="Arial" w:ascii="Calibri" w:hAnsi="Calibri"/>
          <w:bCs/>
          <w:sz w:val="22"/>
          <w:szCs w:val="22"/>
          <w:lang w:val="mk-MK" w:eastAsia="en-US"/>
        </w:rPr>
        <w:t xml:space="preserve">ул. „Св Јоаким Осоговски“ бр. 175 </w:t>
      </w:r>
    </w:p>
    <w:p>
      <w:pPr>
        <w:pStyle w:val="Normal"/>
        <w:tabs>
          <w:tab w:val="clear" w:pos="720"/>
          <w:tab w:val="left" w:pos="270" w:leader="none"/>
          <w:tab w:val="center" w:pos="8640" w:leader="none"/>
        </w:tabs>
        <w:suppressAutoHyphens w:val="false"/>
        <w:jc w:val="center"/>
        <w:rPr>
          <w:rFonts w:ascii="Calibri" w:hAnsi="Calibri" w:cs="Calibri"/>
          <w:sz w:val="22"/>
          <w:szCs w:val="22"/>
          <w:lang w:val="mk-MK" w:eastAsia="en-US"/>
        </w:rPr>
      </w:pPr>
      <w:bookmarkStart w:id="6" w:name="_Hlk95945855"/>
      <w:r>
        <w:rPr>
          <w:rFonts w:cs="Arial" w:ascii="Calibri" w:hAnsi="Calibri"/>
          <w:bCs/>
          <w:sz w:val="22"/>
          <w:szCs w:val="22"/>
          <w:lang w:val="en-GB" w:eastAsia="en-US"/>
        </w:rPr>
        <w:t>1330</w:t>
      </w:r>
      <w:r>
        <w:rPr>
          <w:rFonts w:cs="Arial" w:ascii="Calibri" w:hAnsi="Calibri"/>
          <w:bCs/>
          <w:sz w:val="22"/>
          <w:szCs w:val="22"/>
          <w:lang w:val="mk-MK" w:eastAsia="en-US"/>
        </w:rPr>
        <w:t xml:space="preserve"> Крива Паланка</w:t>
      </w:r>
      <w:r>
        <w:rPr>
          <w:rFonts w:cs="Calibri" w:ascii="Calibri" w:hAnsi="Calibri"/>
          <w:bCs/>
          <w:sz w:val="22"/>
          <w:szCs w:val="22"/>
          <w:lang w:val="mk-MK" w:eastAsia="en-US"/>
        </w:rPr>
        <w:t xml:space="preserve"> Паланка</w:t>
      </w:r>
      <w:bookmarkEnd w:id="6"/>
    </w:p>
    <w:p>
      <w:pPr>
        <w:pStyle w:val="Header"/>
        <w:tabs>
          <w:tab w:val="clear" w:pos="720"/>
          <w:tab w:val="left" w:pos="270" w:leader="none"/>
          <w:tab w:val="center" w:pos="6480" w:leader="none"/>
          <w:tab w:val="center" w:pos="8640" w:leader="none"/>
        </w:tabs>
        <w:spacing w:before="360" w:after="0"/>
        <w:jc w:val="both"/>
        <w:rPr>
          <w:rFonts w:ascii="Calibri" w:hAnsi="Calibri" w:cs="Calibri"/>
          <w:sz w:val="22"/>
          <w:szCs w:val="22"/>
          <w:lang w:val="mk-MK"/>
        </w:rPr>
      </w:pPr>
      <w:r>
        <w:rPr>
          <w:rFonts w:cs="Calibri" w:ascii="Calibri" w:hAnsi="Calibri"/>
          <w:bCs/>
          <w:sz w:val="22"/>
          <w:szCs w:val="22"/>
          <w:lang w:val="mk-MK"/>
        </w:rPr>
        <w:t xml:space="preserve">Апликациите кои ќе пристигнат по зададениот рок ќе бидат разгледани само доколку на поштенскиот печат стои датум на испраќање, кој е пред официјалниот краен рок. Апликациите кои ќе бидат испратени на друг начин (на пр: по факс или е-мејл) или кои ќе бидат испорачани на друга адреса </w:t>
      </w:r>
      <w:r>
        <w:rPr>
          <w:rFonts w:cs="Calibri" w:ascii="Calibri" w:hAnsi="Calibri"/>
          <w:b/>
          <w:bCs/>
          <w:sz w:val="22"/>
          <w:szCs w:val="22"/>
          <w:lang w:val="mk-MK"/>
        </w:rPr>
        <w:t>нема да бидат земени предвид</w:t>
      </w:r>
      <w:r>
        <w:rPr>
          <w:rFonts w:cs="Calibri" w:ascii="Calibri" w:hAnsi="Calibri"/>
          <w:bCs/>
          <w:sz w:val="22"/>
          <w:szCs w:val="22"/>
          <w:lang w:val="mk-MK"/>
        </w:rPr>
        <w:t xml:space="preserve">. </w:t>
      </w:r>
    </w:p>
    <w:p>
      <w:pPr>
        <w:pStyle w:val="Normal"/>
        <w:spacing w:before="120" w:after="0"/>
        <w:jc w:val="both"/>
        <w:rPr>
          <w:rFonts w:ascii="Calibri" w:hAnsi="Calibri" w:cs="Calibri"/>
          <w:sz w:val="22"/>
          <w:szCs w:val="22"/>
          <w:lang w:val="mk-MK"/>
        </w:rPr>
      </w:pPr>
      <w:r>
        <w:rPr>
          <w:rFonts w:cs="Calibri" w:ascii="Calibri" w:hAnsi="Calibri"/>
          <w:bCs/>
          <w:sz w:val="22"/>
          <w:szCs w:val="22"/>
          <w:lang w:val="mk-MK"/>
        </w:rPr>
        <w:t>На надворешната страна на пликото мора да стои називот на јавниот повик за предлог проекти, целосното име и адреса на подносителот, целосното име на проектот и следните зборови: „</w:t>
      </w:r>
      <w:r>
        <w:rPr>
          <w:rFonts w:cs="Calibri" w:ascii="Calibri" w:hAnsi="Calibri"/>
          <w:b/>
          <w:bCs/>
          <w:sz w:val="22"/>
          <w:szCs w:val="22"/>
          <w:lang w:val="mk-MK"/>
        </w:rPr>
        <w:t xml:space="preserve">Да не се отвора пред официјалното отворање”. </w:t>
      </w:r>
    </w:p>
    <w:p>
      <w:pPr>
        <w:pStyle w:val="Normal"/>
        <w:spacing w:before="120" w:after="0"/>
        <w:jc w:val="both"/>
        <w:rPr>
          <w:rFonts w:ascii="Calibri" w:hAnsi="Calibri" w:cs="Calibri"/>
          <w:sz w:val="22"/>
          <w:szCs w:val="22"/>
          <w:lang w:val="mk-MK"/>
        </w:rPr>
      </w:pPr>
      <w:r>
        <w:rPr>
          <w:rFonts w:cs="Calibri" w:ascii="Calibri" w:hAnsi="Calibri"/>
          <w:bCs/>
          <w:sz w:val="22"/>
          <w:szCs w:val="22"/>
          <w:lang w:val="mk-MK"/>
        </w:rPr>
        <w:t>Општината ќе води евиденција за сите примени предлог проекти и ќе издаде релевантна потврда за прием.</w:t>
      </w:r>
    </w:p>
    <w:p>
      <w:pPr>
        <w:pStyle w:val="Normal"/>
        <w:spacing w:before="120" w:after="0"/>
        <w:jc w:val="both"/>
        <w:rPr>
          <w:rFonts w:ascii="Calibri" w:hAnsi="Calibri" w:cs="Calibri"/>
          <w:bCs/>
          <w:sz w:val="22"/>
          <w:szCs w:val="22"/>
          <w:lang w:val="mk-MK"/>
        </w:rPr>
      </w:pPr>
      <w:r>
        <w:rPr>
          <w:rFonts w:cs="Calibri" w:ascii="Calibri" w:hAnsi="Calibri"/>
          <w:bCs/>
          <w:sz w:val="22"/>
          <w:szCs w:val="22"/>
          <w:lang w:val="mk-MK"/>
        </w:rPr>
        <w:t xml:space="preserve">Пред да се поднесе предлог проектот, подносителите треба да потврдат дали бараната документација/апликација е целосна, преку пополнување на Листата за проверка (Анекс 9), која е составен дел на апликацијата. </w:t>
      </w:r>
    </w:p>
    <w:p>
      <w:pPr>
        <w:pStyle w:val="Normal"/>
        <w:numPr>
          <w:ilvl w:val="0"/>
          <w:numId w:val="0"/>
        </w:numPr>
        <w:spacing w:before="240" w:after="120"/>
        <w:ind w:left="720" w:hanging="0"/>
        <w:jc w:val="both"/>
        <w:rPr>
          <w:rFonts w:ascii="Calibri" w:hAnsi="Calibri" w:cs="Calibri"/>
          <w:b/>
          <w:b/>
          <w:sz w:val="22"/>
          <w:szCs w:val="22"/>
          <w:u w:val="single"/>
          <w:lang w:val="mk-MK"/>
        </w:rPr>
      </w:pPr>
      <w:r>
        <w:rPr>
          <w:rFonts w:cs="Calibri" w:ascii="Calibri" w:hAnsi="Calibri"/>
          <w:b/>
          <w:sz w:val="22"/>
          <w:szCs w:val="22"/>
          <w:u w:val="single"/>
          <w:lang w:val="mk-MK"/>
        </w:rPr>
        <w:t>11. Други важни информации</w:t>
      </w:r>
    </w:p>
    <w:p>
      <w:pPr>
        <w:pStyle w:val="Normal"/>
        <w:jc w:val="both"/>
        <w:rPr>
          <w:color w:val="000000"/>
        </w:rPr>
      </w:pPr>
      <w:r>
        <w:rPr>
          <w:rFonts w:cs="Calibri" w:ascii="Calibri" w:hAnsi="Calibri"/>
          <w:bCs/>
          <w:color w:val="000000"/>
          <w:sz w:val="22"/>
          <w:szCs w:val="22"/>
          <w:lang w:val="mk-MK"/>
        </w:rPr>
        <w:t xml:space="preserve">За времетраењето на јавниот повик ќе се одржи </w:t>
      </w:r>
      <w:r>
        <w:rPr>
          <w:rFonts w:cs="Calibri" w:ascii="Calibri" w:hAnsi="Calibri"/>
          <w:b/>
          <w:color w:val="000000"/>
          <w:sz w:val="22"/>
          <w:szCs w:val="22"/>
          <w:u w:val="single"/>
          <w:lang w:val="mk-MK"/>
        </w:rPr>
        <w:t>информативен состанок</w:t>
      </w:r>
      <w:r>
        <w:rPr>
          <w:rFonts w:cs="Calibri" w:ascii="Calibri" w:hAnsi="Calibri"/>
          <w:bCs/>
          <w:color w:val="000000"/>
          <w:sz w:val="22"/>
          <w:szCs w:val="22"/>
          <w:lang w:val="mk-MK"/>
        </w:rPr>
        <w:t xml:space="preserve"> </w:t>
      </w:r>
      <w:r>
        <w:rPr>
          <w:rFonts w:cs="Calibri" w:ascii="Calibri" w:hAnsi="Calibri"/>
          <w:b/>
          <w:color w:val="000000"/>
          <w:sz w:val="22"/>
          <w:szCs w:val="22"/>
          <w:u w:val="single"/>
          <w:lang w:val="mk-MK"/>
        </w:rPr>
        <w:t>(„отворен ден“)</w:t>
      </w:r>
      <w:r>
        <w:rPr>
          <w:rFonts w:cs="Calibri" w:ascii="Calibri" w:hAnsi="Calibri"/>
          <w:bCs/>
          <w:color w:val="000000"/>
          <w:sz w:val="22"/>
          <w:szCs w:val="22"/>
          <w:lang w:val="mk-MK"/>
        </w:rPr>
        <w:t xml:space="preserve">  со потенцијалните подносители на предлог проекти во општина</w:t>
      </w:r>
      <w:r>
        <w:rPr>
          <w:rFonts w:cs="Calibri" w:ascii="Calibri" w:hAnsi="Calibri"/>
          <w:bCs/>
          <w:color w:val="000000"/>
          <w:sz w:val="22"/>
          <w:szCs w:val="22"/>
          <w:lang w:val="en-GB"/>
        </w:rPr>
        <w:t xml:space="preserve"> К</w:t>
      </w:r>
      <w:r>
        <w:rPr>
          <w:rFonts w:cs="Calibri" w:ascii="Calibri" w:hAnsi="Calibri"/>
          <w:bCs/>
          <w:color w:val="000000"/>
          <w:sz w:val="22"/>
          <w:szCs w:val="22"/>
          <w:lang w:val="mk-MK"/>
        </w:rPr>
        <w:t>р</w:t>
      </w:r>
      <w:r>
        <w:rPr>
          <w:rFonts w:cs="Calibri" w:ascii="Calibri" w:hAnsi="Calibri"/>
          <w:bCs/>
          <w:color w:val="000000"/>
          <w:sz w:val="22"/>
          <w:szCs w:val="22"/>
          <w:lang w:val="en-GB"/>
        </w:rPr>
        <w:t>и</w:t>
      </w:r>
      <w:r>
        <w:rPr>
          <w:rFonts w:cs="Calibri" w:ascii="Calibri" w:hAnsi="Calibri"/>
          <w:bCs/>
          <w:color w:val="000000"/>
          <w:sz w:val="22"/>
          <w:szCs w:val="22"/>
          <w:lang w:val="mk-MK"/>
        </w:rPr>
        <w:t>ва Паланка на ден 17.3.2023 година, со почеток во 11:30 ч во Голема сала на Општина Крива Паланка.</w:t>
      </w:r>
    </w:p>
    <w:p>
      <w:pPr>
        <w:pStyle w:val="Normal"/>
        <w:spacing w:before="120" w:after="0"/>
        <w:jc w:val="both"/>
        <w:rPr>
          <w:rFonts w:ascii="Calibri" w:hAnsi="Calibri" w:cs="Calibri"/>
          <w:bCs/>
          <w:sz w:val="22"/>
          <w:szCs w:val="22"/>
          <w:lang w:val="mk-MK"/>
        </w:rPr>
      </w:pPr>
      <w:r>
        <w:rPr>
          <w:rFonts w:cs="Calibri" w:ascii="Calibri" w:hAnsi="Calibri"/>
          <w:bCs/>
          <w:sz w:val="22"/>
          <w:szCs w:val="22"/>
          <w:lang w:val="mk-MK"/>
        </w:rPr>
        <w:t xml:space="preserve">На овој состанок, потенцијалните подносители ќе бидат детално информирани за повикот, начинот на пријавување, критериумите, а ќе бидат дискутирани и индентификуваните недоследности и најчести недостатоци од апликациите кои беа поднесувани во поранешните јавни повици за ГО.   </w:t>
      </w:r>
    </w:p>
    <w:p>
      <w:pPr>
        <w:pStyle w:val="Normal"/>
        <w:jc w:val="both"/>
        <w:rPr>
          <w:rFonts w:ascii="Calibri" w:hAnsi="Calibri" w:cs="Calibri"/>
          <w:bCs/>
          <w:color w:val="000000"/>
          <w:sz w:val="22"/>
          <w:szCs w:val="22"/>
          <w:lang w:val="mk-MK"/>
        </w:rPr>
      </w:pPr>
      <w:r>
        <w:rPr>
          <w:rFonts w:cs="Calibri" w:ascii="Calibri" w:hAnsi="Calibri"/>
          <w:bCs/>
          <w:color w:val="000000"/>
          <w:sz w:val="22"/>
          <w:szCs w:val="22"/>
          <w:lang w:val="mk-MK"/>
        </w:rPr>
      </w:r>
    </w:p>
    <w:p>
      <w:pPr>
        <w:pStyle w:val="Normal"/>
        <w:numPr>
          <w:ilvl w:val="0"/>
          <w:numId w:val="0"/>
        </w:numPr>
        <w:spacing w:before="240" w:after="120"/>
        <w:ind w:left="720" w:hanging="0"/>
        <w:jc w:val="both"/>
        <w:rPr>
          <w:rFonts w:ascii="Calibri" w:hAnsi="Calibri" w:cs="Calibri"/>
          <w:b/>
          <w:b/>
          <w:sz w:val="22"/>
          <w:szCs w:val="22"/>
          <w:u w:val="single"/>
          <w:lang w:val="mk-MK"/>
        </w:rPr>
      </w:pPr>
      <w:r>
        <w:rPr>
          <w:rFonts w:cs="Calibri" w:ascii="Calibri" w:hAnsi="Calibri"/>
          <w:b/>
          <w:sz w:val="22"/>
          <w:szCs w:val="22"/>
          <w:u w:val="single"/>
          <w:lang w:val="mk-MK"/>
        </w:rPr>
        <w:t>12. Оценување и селекција на предлог проекти</w:t>
      </w:r>
    </w:p>
    <w:p>
      <w:pPr>
        <w:pStyle w:val="Text1"/>
        <w:spacing w:before="0" w:after="0"/>
        <w:ind w:left="0" w:hanging="0"/>
        <w:rPr>
          <w:rFonts w:ascii="Calibri" w:hAnsi="Calibri" w:cs="Calibri"/>
          <w:bCs/>
          <w:sz w:val="22"/>
          <w:szCs w:val="22"/>
          <w:lang w:val="mk-MK"/>
        </w:rPr>
      </w:pPr>
      <w:r>
        <w:rPr>
          <w:rFonts w:cs="Calibri" w:ascii="Calibri" w:hAnsi="Calibri"/>
          <w:bCs/>
          <w:sz w:val="22"/>
          <w:szCs w:val="22"/>
          <w:lang w:val="mk-MK"/>
        </w:rPr>
        <w:t xml:space="preserve">Апликациите ќе ги разгледува и оценува Комисија за оценување која е формирана со Одлука на градоначалник и составена од претставници од општината. </w:t>
      </w:r>
    </w:p>
    <w:p>
      <w:pPr>
        <w:pStyle w:val="Normal"/>
        <w:tabs>
          <w:tab w:val="clear" w:pos="720"/>
          <w:tab w:val="left" w:pos="426" w:leader="none"/>
        </w:tabs>
        <w:suppressAutoHyphens w:val="false"/>
        <w:spacing w:before="240" w:after="60"/>
        <w:jc w:val="both"/>
        <w:rPr>
          <w:rFonts w:ascii="Calibri" w:hAnsi="Calibri" w:cs="Calibri"/>
          <w:sz w:val="22"/>
          <w:szCs w:val="22"/>
          <w:lang w:eastAsia="en-US"/>
        </w:rPr>
      </w:pPr>
      <w:r>
        <w:rPr>
          <w:rFonts w:cs="Calibri" w:ascii="Calibri" w:hAnsi="Calibri"/>
          <w:sz w:val="22"/>
          <w:szCs w:val="22"/>
          <w:lang w:val="mk-MK" w:eastAsia="en-US"/>
        </w:rPr>
        <w:t xml:space="preserve">Предлог проектите кои ќе поминат на евалуацијата и за кои Комисијата ќе донесе Одлука за поддршка/ финасирање,  </w:t>
      </w:r>
      <w:r>
        <w:rPr>
          <w:rFonts w:cs="Calibri" w:ascii="Calibri" w:hAnsi="Calibri"/>
          <w:sz w:val="22"/>
          <w:szCs w:val="22"/>
          <w:lang w:eastAsia="en-US"/>
        </w:rPr>
        <w:t xml:space="preserve"> </w:t>
      </w:r>
      <w:r>
        <w:rPr>
          <w:rFonts w:cs="Calibri" w:ascii="Calibri" w:hAnsi="Calibri"/>
          <w:sz w:val="22"/>
          <w:szCs w:val="22"/>
          <w:lang w:val="mk-MK" w:eastAsia="en-US"/>
        </w:rPr>
        <w:t xml:space="preserve">е конечна и по истата не може да се поднесуваат жалби.  </w:t>
      </w:r>
      <w:r>
        <w:rPr>
          <w:rFonts w:cs="Calibri" w:ascii="Calibri" w:hAnsi="Calibri"/>
          <w:sz w:val="22"/>
          <w:szCs w:val="22"/>
          <w:lang w:eastAsia="en-US"/>
        </w:rPr>
        <w:t xml:space="preserve">   </w:t>
      </w:r>
    </w:p>
    <w:p>
      <w:pPr>
        <w:pStyle w:val="Text1"/>
        <w:spacing w:before="240" w:after="0"/>
        <w:ind w:left="0" w:hanging="0"/>
        <w:rPr>
          <w:rFonts w:ascii="Calibri" w:hAnsi="Calibri" w:cs="Calibri"/>
          <w:sz w:val="22"/>
          <w:szCs w:val="22"/>
          <w:lang w:val="mk-MK"/>
        </w:rPr>
      </w:pPr>
      <w:r>
        <w:rPr>
          <w:rFonts w:cs="Calibri" w:ascii="Calibri" w:hAnsi="Calibri"/>
          <w:bCs/>
          <w:sz w:val="22"/>
          <w:szCs w:val="22"/>
          <w:lang w:val="mk-MK"/>
        </w:rPr>
        <w:t xml:space="preserve">При евалуација на апликациите ќе се оценува: </w:t>
      </w:r>
    </w:p>
    <w:p>
      <w:pPr>
        <w:pStyle w:val="Text1"/>
        <w:numPr>
          <w:ilvl w:val="0"/>
          <w:numId w:val="12"/>
        </w:numPr>
        <w:tabs>
          <w:tab w:val="left" w:pos="720" w:leader="none"/>
        </w:tabs>
        <w:spacing w:before="120" w:after="120"/>
        <w:ind w:left="720" w:hanging="450"/>
        <w:jc w:val="left"/>
        <w:rPr>
          <w:rFonts w:ascii="Calibri" w:hAnsi="Calibri" w:cs="Calibri"/>
          <w:sz w:val="22"/>
          <w:szCs w:val="22"/>
          <w:lang w:val="mk-MK"/>
        </w:rPr>
      </w:pPr>
      <w:r>
        <w:rPr>
          <w:rFonts w:cs="Calibri" w:ascii="Calibri" w:hAnsi="Calibri"/>
          <w:bCs/>
          <w:sz w:val="22"/>
          <w:szCs w:val="22"/>
          <w:lang w:val="mk-MK"/>
        </w:rPr>
        <w:t xml:space="preserve">дали апликацијата е целосна и пополнета согласно со Листата за проверка; </w:t>
      </w:r>
    </w:p>
    <w:p>
      <w:pPr>
        <w:pStyle w:val="Text1"/>
        <w:numPr>
          <w:ilvl w:val="0"/>
          <w:numId w:val="12"/>
        </w:numPr>
        <w:tabs>
          <w:tab w:val="left" w:pos="720" w:leader="none"/>
        </w:tabs>
        <w:spacing w:before="120" w:after="120"/>
        <w:ind w:left="720" w:hanging="450"/>
        <w:jc w:val="left"/>
        <w:rPr>
          <w:rFonts w:ascii="Calibri" w:hAnsi="Calibri" w:cs="Calibri"/>
          <w:sz w:val="22"/>
          <w:szCs w:val="22"/>
          <w:lang w:val="mk-MK"/>
        </w:rPr>
      </w:pPr>
      <w:r>
        <w:rPr>
          <w:rFonts w:cs="Calibri" w:ascii="Calibri" w:hAnsi="Calibri"/>
          <w:bCs/>
          <w:sz w:val="22"/>
          <w:szCs w:val="22"/>
          <w:lang w:val="mk-MK"/>
        </w:rPr>
        <w:t xml:space="preserve">дали документацијата е поднесена во 2 целосни и идентични печатени копии и 1 електронска копија (на USB). </w:t>
      </w:r>
    </w:p>
    <w:p>
      <w:pPr>
        <w:pStyle w:val="Text1"/>
        <w:numPr>
          <w:ilvl w:val="0"/>
          <w:numId w:val="12"/>
        </w:numPr>
        <w:tabs>
          <w:tab w:val="left" w:pos="720" w:leader="none"/>
        </w:tabs>
        <w:spacing w:before="120" w:after="120"/>
        <w:ind w:left="720" w:hanging="450"/>
        <w:jc w:val="left"/>
        <w:rPr>
          <w:rFonts w:ascii="Calibri" w:hAnsi="Calibri" w:cs="Calibri"/>
          <w:sz w:val="22"/>
          <w:szCs w:val="22"/>
          <w:lang w:val="mk-MK"/>
        </w:rPr>
      </w:pPr>
      <w:r>
        <w:rPr>
          <w:rFonts w:cs="Calibri" w:ascii="Calibri" w:hAnsi="Calibri"/>
          <w:bCs/>
          <w:sz w:val="22"/>
          <w:szCs w:val="22"/>
          <w:lang w:val="mk-MK"/>
        </w:rPr>
        <w:t xml:space="preserve">дали има потврда дека подносителот, партнерот (и соработниците, ако ги има) и активностите ги исполнуваат условите кои се дадени во поглавјата </w:t>
      </w:r>
      <w:r>
        <w:rPr>
          <w:rFonts w:cs="Calibri" w:ascii="Calibri" w:hAnsi="Calibri"/>
          <w:bCs/>
          <w:color w:val="000000"/>
          <w:sz w:val="22"/>
          <w:szCs w:val="22"/>
          <w:lang w:val="mk-MK"/>
        </w:rPr>
        <w:t>4, 5, 6, 7, 8, 9 и 10</w:t>
      </w:r>
      <w:r>
        <w:rPr>
          <w:rFonts w:cs="Calibri" w:ascii="Calibri" w:hAnsi="Calibri"/>
          <w:bCs/>
          <w:sz w:val="22"/>
          <w:szCs w:val="22"/>
          <w:lang w:val="mk-MK"/>
        </w:rPr>
        <w:t xml:space="preserve">. </w:t>
      </w:r>
    </w:p>
    <w:p>
      <w:pPr>
        <w:pStyle w:val="Text1"/>
        <w:numPr>
          <w:ilvl w:val="0"/>
          <w:numId w:val="12"/>
        </w:numPr>
        <w:tabs>
          <w:tab w:val="left" w:pos="720" w:leader="none"/>
        </w:tabs>
        <w:spacing w:before="120" w:after="120"/>
        <w:ind w:left="720" w:hanging="450"/>
        <w:jc w:val="left"/>
        <w:rPr>
          <w:rFonts w:ascii="Calibri" w:hAnsi="Calibri" w:cs="Calibri"/>
          <w:sz w:val="22"/>
          <w:szCs w:val="22"/>
          <w:lang w:val="mk-MK"/>
        </w:rPr>
      </w:pPr>
      <w:r>
        <w:rPr>
          <w:rFonts w:cs="Calibri" w:ascii="Calibri" w:hAnsi="Calibri"/>
          <w:bCs/>
          <w:sz w:val="22"/>
          <w:szCs w:val="22"/>
          <w:lang w:val="mk-MK"/>
        </w:rPr>
        <w:t>квалитетот на проектот и предложениот буџет согласно со критериумите дадени во Табелата за оценување која е составен дел на овој документ.</w:t>
      </w:r>
    </w:p>
    <w:p>
      <w:pPr>
        <w:pStyle w:val="Text1"/>
        <w:spacing w:before="240" w:after="120"/>
        <w:ind w:left="0" w:hanging="0"/>
        <w:rPr>
          <w:b/>
          <w:b/>
          <w:bCs/>
        </w:rPr>
      </w:pPr>
      <w:r>
        <w:rPr>
          <w:rFonts w:cs="Calibri" w:ascii="Calibri" w:hAnsi="Calibri"/>
          <w:b/>
          <w:bCs/>
          <w:sz w:val="22"/>
          <w:szCs w:val="22"/>
          <w:lang w:val="mk-MK"/>
        </w:rPr>
        <w:t>Квалитетот на проектот и предложениот буџет ќе се оценуваат на два начина:</w:t>
      </w:r>
    </w:p>
    <w:p>
      <w:pPr>
        <w:pStyle w:val="Text1"/>
        <w:numPr>
          <w:ilvl w:val="0"/>
          <w:numId w:val="7"/>
        </w:numPr>
        <w:spacing w:before="120" w:after="120"/>
        <w:jc w:val="left"/>
        <w:rPr>
          <w:rFonts w:ascii="Calibri" w:hAnsi="Calibri" w:cs="Calibri"/>
          <w:sz w:val="22"/>
          <w:szCs w:val="22"/>
          <w:lang w:val="mk-MK"/>
        </w:rPr>
      </w:pPr>
      <w:r>
        <w:rPr>
          <w:rFonts w:cs="Calibri" w:ascii="Calibri" w:hAnsi="Calibri"/>
          <w:b/>
          <w:bCs/>
          <w:sz w:val="22"/>
          <w:szCs w:val="22"/>
          <w:lang w:val="mk-MK"/>
        </w:rPr>
        <w:t>Прв праг</w:t>
      </w:r>
      <w:r>
        <w:rPr>
          <w:rFonts w:cs="Calibri" w:ascii="Calibri" w:hAnsi="Calibri"/>
          <w:bCs/>
          <w:sz w:val="22"/>
          <w:szCs w:val="22"/>
          <w:lang w:val="mk-MK"/>
        </w:rPr>
        <w:t xml:space="preserve">: оценка на оперативните капацитети на подносителите, за да се потврди дека: </w:t>
      </w:r>
    </w:p>
    <w:p>
      <w:pPr>
        <w:pStyle w:val="Text1"/>
        <w:numPr>
          <w:ilvl w:val="0"/>
          <w:numId w:val="3"/>
        </w:numPr>
        <w:tabs>
          <w:tab w:val="clear" w:pos="720"/>
          <w:tab w:val="left" w:pos="1350" w:leader="none"/>
        </w:tabs>
        <w:spacing w:before="0" w:after="0"/>
        <w:ind w:left="1350" w:hanging="360"/>
        <w:jc w:val="left"/>
        <w:rPr>
          <w:rFonts w:ascii="Calibri" w:hAnsi="Calibri" w:cs="Calibri"/>
          <w:sz w:val="22"/>
          <w:szCs w:val="22"/>
          <w:lang w:val="mk-MK"/>
        </w:rPr>
      </w:pPr>
      <w:r>
        <w:rPr>
          <w:rFonts w:cs="Calibri" w:ascii="Calibri" w:hAnsi="Calibri"/>
          <w:bCs/>
          <w:sz w:val="22"/>
          <w:szCs w:val="22"/>
          <w:lang w:val="mk-MK"/>
        </w:rPr>
        <w:t xml:space="preserve">подносителите, особено предложениот тим поседува професионална способност и квалификации кои се неопходни за успешна имплементација на проектот. Истото важи и за партнерите на подносителот. </w:t>
      </w:r>
    </w:p>
    <w:p>
      <w:pPr>
        <w:pStyle w:val="Text1"/>
        <w:numPr>
          <w:ilvl w:val="0"/>
          <w:numId w:val="7"/>
        </w:numPr>
        <w:tabs>
          <w:tab w:val="left" w:pos="720" w:leader="none"/>
          <w:tab w:val="left" w:pos="2608" w:leader="none"/>
          <w:tab w:val="left" w:pos="3317" w:leader="none"/>
        </w:tabs>
        <w:spacing w:before="120" w:after="120"/>
        <w:jc w:val="left"/>
        <w:rPr>
          <w:rFonts w:ascii="Calibri" w:hAnsi="Calibri" w:cs="Calibri"/>
          <w:sz w:val="22"/>
          <w:szCs w:val="22"/>
          <w:lang w:val="mk-MK"/>
        </w:rPr>
      </w:pPr>
      <w:r>
        <w:rPr>
          <w:rFonts w:cs="Calibri" w:ascii="Calibri" w:hAnsi="Calibri"/>
          <w:b/>
          <w:bCs/>
          <w:sz w:val="22"/>
          <w:szCs w:val="22"/>
          <w:lang w:val="mk-MK"/>
        </w:rPr>
        <w:t>Втор праг</w:t>
      </w:r>
      <w:r>
        <w:rPr>
          <w:rFonts w:cs="Calibri" w:ascii="Calibri" w:hAnsi="Calibri"/>
          <w:bCs/>
          <w:sz w:val="22"/>
          <w:szCs w:val="22"/>
          <w:lang w:val="mk-MK"/>
        </w:rPr>
        <w:t xml:space="preserve">: оценка на квалитетот на поднесените проекти врз основа на: </w:t>
      </w:r>
    </w:p>
    <w:p>
      <w:pPr>
        <w:pStyle w:val="Text1"/>
        <w:numPr>
          <w:ilvl w:val="0"/>
          <w:numId w:val="4"/>
        </w:numPr>
        <w:spacing w:before="0" w:after="0"/>
        <w:ind w:left="1350" w:hanging="360"/>
        <w:jc w:val="left"/>
        <w:rPr>
          <w:rFonts w:ascii="Calibri" w:hAnsi="Calibri" w:cs="Calibri"/>
          <w:sz w:val="22"/>
          <w:szCs w:val="22"/>
          <w:lang w:val="mk-MK"/>
        </w:rPr>
      </w:pPr>
      <w:r>
        <w:rPr>
          <w:rFonts w:cs="Calibri" w:ascii="Calibri" w:hAnsi="Calibri"/>
          <w:bCs/>
          <w:sz w:val="22"/>
          <w:szCs w:val="22"/>
          <w:lang w:val="mk-MK"/>
        </w:rPr>
        <w:t xml:space="preserve">релевантноста на предлог проектот; </w:t>
      </w:r>
    </w:p>
    <w:p>
      <w:pPr>
        <w:pStyle w:val="Text1"/>
        <w:numPr>
          <w:ilvl w:val="0"/>
          <w:numId w:val="4"/>
        </w:numPr>
        <w:spacing w:before="0" w:after="0"/>
        <w:ind w:left="1350" w:hanging="360"/>
        <w:jc w:val="left"/>
        <w:rPr>
          <w:rFonts w:ascii="Calibri" w:hAnsi="Calibri" w:cs="Calibri"/>
          <w:sz w:val="22"/>
          <w:szCs w:val="22"/>
          <w:lang w:val="mk-MK"/>
        </w:rPr>
      </w:pPr>
      <w:r>
        <w:rPr>
          <w:rFonts w:cs="Calibri" w:ascii="Calibri" w:hAnsi="Calibri"/>
          <w:bCs/>
          <w:sz w:val="22"/>
          <w:szCs w:val="22"/>
          <w:lang w:val="mk-MK"/>
        </w:rPr>
        <w:t>усогласеноста на проектот со целта на јавниот повик и приоритетните области;</w:t>
      </w:r>
    </w:p>
    <w:p>
      <w:pPr>
        <w:pStyle w:val="Text1"/>
        <w:numPr>
          <w:ilvl w:val="0"/>
          <w:numId w:val="4"/>
        </w:numPr>
        <w:spacing w:before="0" w:after="0"/>
        <w:ind w:left="1350" w:hanging="360"/>
        <w:jc w:val="left"/>
        <w:rPr>
          <w:rFonts w:ascii="Calibri" w:hAnsi="Calibri" w:cs="Calibri"/>
          <w:sz w:val="22"/>
          <w:szCs w:val="22"/>
          <w:lang w:val="mk-MK"/>
        </w:rPr>
      </w:pPr>
      <w:r>
        <w:rPr>
          <w:rFonts w:cs="Calibri" w:ascii="Calibri" w:hAnsi="Calibri"/>
          <w:bCs/>
          <w:sz w:val="22"/>
          <w:szCs w:val="22"/>
          <w:lang w:val="mk-MK"/>
        </w:rPr>
        <w:t>квалитетот на проектот, очекуваните резултати и одржливоста на проектните активности;</w:t>
      </w:r>
    </w:p>
    <w:p>
      <w:pPr>
        <w:pStyle w:val="Text1"/>
        <w:numPr>
          <w:ilvl w:val="0"/>
          <w:numId w:val="4"/>
        </w:numPr>
        <w:spacing w:before="0" w:after="0"/>
        <w:ind w:left="1350" w:hanging="360"/>
        <w:jc w:val="left"/>
        <w:rPr>
          <w:rFonts w:ascii="Calibri" w:hAnsi="Calibri" w:cs="Calibri"/>
          <w:sz w:val="22"/>
          <w:szCs w:val="22"/>
          <w:lang w:val="mk-MK"/>
        </w:rPr>
      </w:pPr>
      <w:r>
        <w:rPr>
          <w:rFonts w:cs="Calibri" w:ascii="Calibri" w:hAnsi="Calibri"/>
          <w:bCs/>
          <w:sz w:val="22"/>
          <w:szCs w:val="22"/>
          <w:lang w:val="mk-MK"/>
        </w:rPr>
        <w:t>исплатливоста на средствата - средствата кои се бараат се за активности со кои се добива максимална општа корист од нивната имплементација.</w:t>
      </w:r>
    </w:p>
    <w:p>
      <w:pPr>
        <w:pStyle w:val="Text1"/>
        <w:tabs>
          <w:tab w:val="clear" w:pos="720"/>
          <w:tab w:val="left" w:pos="567" w:leader="none"/>
          <w:tab w:val="left" w:pos="2608" w:leader="none"/>
          <w:tab w:val="left" w:pos="3317" w:leader="none"/>
        </w:tabs>
        <w:spacing w:before="120" w:after="120"/>
        <w:ind w:left="0" w:hanging="0"/>
        <w:rPr>
          <w:rFonts w:ascii="Calibri" w:hAnsi="Calibri" w:cs="Calibri"/>
          <w:sz w:val="22"/>
          <w:szCs w:val="22"/>
          <w:lang w:val="mk-MK"/>
        </w:rPr>
      </w:pPr>
      <w:r>
        <w:rPr>
          <w:rFonts w:cs="Calibri" w:ascii="Calibri" w:hAnsi="Calibri"/>
          <w:bCs/>
          <w:sz w:val="22"/>
          <w:szCs w:val="22"/>
          <w:lang w:val="mk-MK"/>
        </w:rPr>
        <w:t xml:space="preserve">Ве молиме да обрнете посебно внимание на следниве важни информации: </w:t>
      </w:r>
    </w:p>
    <w:p>
      <w:pPr>
        <w:pStyle w:val="Normal"/>
        <w:jc w:val="both"/>
        <w:rPr>
          <w:rFonts w:ascii="Calibri" w:hAnsi="Calibri" w:cs="Calibri"/>
          <w:sz w:val="22"/>
          <w:szCs w:val="22"/>
          <w:lang w:val="mk-MK"/>
        </w:rPr>
      </w:pPr>
      <w:r>
        <w:rPr>
          <w:rFonts w:cs="Calibri" w:ascii="Calibri" w:hAnsi="Calibri"/>
          <w:sz w:val="22"/>
          <w:szCs w:val="22"/>
          <w:lang w:val="mk-MK"/>
        </w:rPr>
      </w:r>
    </w:p>
    <w:p>
      <w:pPr>
        <w:pStyle w:val="Normal"/>
        <w:jc w:val="both"/>
        <w:rPr>
          <w:rFonts w:ascii="Calibri" w:hAnsi="Calibri" w:cs="Calibri"/>
          <w:sz w:val="22"/>
          <w:szCs w:val="22"/>
          <w:lang w:val="mk-MK"/>
        </w:rPr>
      </w:pPr>
      <w:r>
        <w:rPr>
          <w:rFonts w:cs="Calibri" w:ascii="Calibri" w:hAnsi="Calibri"/>
          <w:sz w:val="22"/>
          <w:szCs w:val="22"/>
          <w:lang w:val="mk-MK"/>
        </w:rPr>
      </w:r>
    </w:p>
    <w:p>
      <w:pPr>
        <w:pStyle w:val="Normal"/>
        <w:jc w:val="both"/>
        <w:rPr>
          <w:color w:val="000000"/>
        </w:rPr>
      </w:pPr>
      <w:r>
        <w:rPr>
          <w:rFonts w:cs="Calibri" w:ascii="Calibri" w:hAnsi="Calibri"/>
          <w:b/>
          <w:bCs/>
          <w:i/>
          <w:color w:val="000000"/>
          <w:sz w:val="22"/>
          <w:szCs w:val="22"/>
          <w:lang w:val="mk-MK"/>
        </w:rPr>
        <w:t>Систем на бодување:</w:t>
      </w:r>
    </w:p>
    <w:p>
      <w:pPr>
        <w:pStyle w:val="Normal"/>
        <w:spacing w:before="120" w:after="0"/>
        <w:jc w:val="both"/>
        <w:rPr>
          <w:color w:val="000000"/>
        </w:rPr>
      </w:pPr>
      <w:r>
        <w:rPr>
          <w:rFonts w:cs="Calibri" w:ascii="Calibri" w:hAnsi="Calibri"/>
          <w:color w:val="000000"/>
          <w:sz w:val="22"/>
          <w:szCs w:val="22"/>
          <w:lang w:val="mk-MK"/>
        </w:rPr>
        <w:t xml:space="preserve">Критериумите за бодување се поделени на делови и под-делови. </w:t>
      </w:r>
      <w:r>
        <w:rPr>
          <w:rFonts w:cs="Calibri" w:ascii="Calibri" w:hAnsi="Calibri"/>
          <w:b/>
          <w:i/>
          <w:color w:val="000000"/>
          <w:sz w:val="22"/>
          <w:szCs w:val="22"/>
          <w:u w:val="single"/>
          <w:lang w:val="mk-MK"/>
        </w:rPr>
        <w:t>За секој под-дел се доделуваат бодови од 1 до 5 на следниот начин: 1 = многу лошо; 2 = лошо; 3 = соодветно; 4 = добро; 5 = многу добро. 0 бодови не се доделуваат.</w:t>
      </w:r>
      <w:r>
        <w:rPr>
          <w:rFonts w:cs="Calibri" w:ascii="Calibri" w:hAnsi="Calibri"/>
          <w:b/>
          <w:i/>
          <w:color w:val="000000"/>
          <w:sz w:val="22"/>
          <w:szCs w:val="22"/>
          <w:lang w:val="mk-MK"/>
        </w:rPr>
        <w:t xml:space="preserve"> </w:t>
      </w:r>
    </w:p>
    <w:p>
      <w:pPr>
        <w:pStyle w:val="Normal"/>
        <w:spacing w:before="120" w:after="0"/>
        <w:jc w:val="both"/>
        <w:rPr>
          <w:color w:val="000000"/>
        </w:rPr>
      </w:pPr>
      <w:r>
        <w:rPr>
          <w:rFonts w:cs="Calibri" w:ascii="Calibri" w:hAnsi="Calibri"/>
          <w:color w:val="000000"/>
          <w:sz w:val="22"/>
          <w:szCs w:val="22"/>
          <w:lang w:val="mk-MK"/>
        </w:rPr>
        <w:t>Секој член на комисијата пополнува поединечна табела за оценување.  Табелата со збирната оценка за секој од предлог проектите се потпишува од сите членови. Рангирањето на предлог проектите се врши на начин на кој прво-рангираниот предлог проект е оној кој има добиено најголем број бодови, потоа следува предлог проектот со понискиот број на бодови, па сѐ до предлог проектот со најмал број на доделени бодови.</w:t>
      </w:r>
    </w:p>
    <w:p>
      <w:pPr>
        <w:pStyle w:val="Normal"/>
        <w:tabs>
          <w:tab w:val="clear" w:pos="720"/>
          <w:tab w:val="left" w:pos="3318" w:leader="none"/>
        </w:tabs>
        <w:spacing w:before="120" w:after="0"/>
        <w:jc w:val="both"/>
        <w:rPr>
          <w:rFonts w:ascii="Calibri" w:hAnsi="Calibri" w:cs="Calibri"/>
          <w:sz w:val="22"/>
          <w:szCs w:val="22"/>
          <w:lang w:val="mk-MK"/>
        </w:rPr>
      </w:pPr>
      <w:r>
        <w:rPr>
          <w:rFonts w:cs="Calibri" w:ascii="Calibri" w:hAnsi="Calibri"/>
          <w:b/>
          <w:sz w:val="22"/>
          <w:szCs w:val="22"/>
          <w:lang w:val="mk-MK"/>
        </w:rPr>
        <w:t>Белешка за Дел 1. Оперативениот капацитет на подносителот на предлог проект</w:t>
      </w:r>
    </w:p>
    <w:p>
      <w:pPr>
        <w:pStyle w:val="Normal"/>
        <w:spacing w:before="120" w:after="0"/>
        <w:jc w:val="both"/>
        <w:rPr>
          <w:rFonts w:ascii="Calibri" w:hAnsi="Calibri" w:cs="Calibri"/>
          <w:sz w:val="22"/>
          <w:szCs w:val="22"/>
          <w:lang w:val="mk-MK"/>
        </w:rPr>
      </w:pPr>
      <w:r>
        <w:rPr>
          <w:rFonts w:cs="Calibri" w:ascii="Calibri" w:hAnsi="Calibri"/>
          <w:sz w:val="22"/>
          <w:szCs w:val="22"/>
          <w:lang w:val="mk-MK"/>
        </w:rPr>
        <w:t>Доколку вкупниот број на бодови за Дел 1 е помал од 10 бода, проектот ќе биде исклучен од натамошниот процес на оценување, бидејќи организацијата нема минимални капацитети за квалитетна имплементација на предложениот проект.</w:t>
      </w:r>
    </w:p>
    <w:p>
      <w:pPr>
        <w:pStyle w:val="Normal"/>
        <w:spacing w:before="120" w:after="0"/>
        <w:jc w:val="both"/>
        <w:rPr>
          <w:rFonts w:ascii="Calibri" w:hAnsi="Calibri" w:cs="Calibri"/>
          <w:sz w:val="22"/>
          <w:szCs w:val="22"/>
          <w:lang w:val="mk-MK"/>
        </w:rPr>
      </w:pPr>
      <w:r>
        <w:rPr>
          <w:rFonts w:cs="Calibri" w:ascii="Calibri" w:hAnsi="Calibri"/>
          <w:b/>
          <w:sz w:val="22"/>
          <w:szCs w:val="22"/>
          <w:lang w:val="mk-MK"/>
        </w:rPr>
        <w:t>Белешка за Дел 2. Релевантност</w:t>
      </w:r>
    </w:p>
    <w:p>
      <w:pPr>
        <w:pStyle w:val="Normal"/>
        <w:spacing w:before="120" w:after="0"/>
        <w:jc w:val="both"/>
        <w:rPr>
          <w:rFonts w:ascii="Calibri" w:hAnsi="Calibri" w:cs="Calibri"/>
          <w:sz w:val="22"/>
          <w:szCs w:val="22"/>
          <w:lang w:val="mk-MK"/>
        </w:rPr>
      </w:pPr>
      <w:r>
        <w:rPr>
          <w:rFonts w:cs="Calibri" w:ascii="Calibri" w:hAnsi="Calibri"/>
          <w:sz w:val="22"/>
          <w:szCs w:val="22"/>
          <w:lang w:val="mk-MK"/>
        </w:rPr>
        <w:t>Доколку вкупниот број на бодови за Дел 2 е помал од 18 бода, проектот нема да биде понатаму разгледуван бидејќи таквата оценка укажува дека иако подносителот располага со финансиски и оперативни капацитети, идејата за проектот не е релевантна или во согласност со дефинираните приоритети на јавниот повик, односно со проектот не се опфатени потребите на локалната заедница.</w:t>
      </w:r>
    </w:p>
    <w:p>
      <w:pPr>
        <w:pStyle w:val="Text1"/>
        <w:tabs>
          <w:tab w:val="clear" w:pos="720"/>
          <w:tab w:val="left" w:pos="765" w:leader="none"/>
        </w:tabs>
        <w:spacing w:before="360" w:after="240"/>
        <w:ind w:left="0" w:hanging="0"/>
        <w:jc w:val="center"/>
        <w:rPr>
          <w:rFonts w:ascii="Calibri" w:hAnsi="Calibri" w:cs="Calibri"/>
          <w:sz w:val="22"/>
          <w:szCs w:val="22"/>
          <w:lang w:val="mk-MK"/>
        </w:rPr>
      </w:pPr>
      <w:r>
        <w:rPr>
          <w:rFonts w:cs="Calibri" w:ascii="Calibri" w:hAnsi="Calibri"/>
          <w:b/>
          <w:sz w:val="22"/>
          <w:szCs w:val="22"/>
          <w:lang w:val="mk-MK"/>
        </w:rPr>
        <w:t xml:space="preserve">Табела за оценување </w:t>
      </w:r>
    </w:p>
    <w:tbl>
      <w:tblPr>
        <w:tblStyle w:val="TableGrid"/>
        <w:tblW w:w="9938" w:type="dxa"/>
        <w:jc w:val="left"/>
        <w:tblInd w:w="-99" w:type="dxa"/>
        <w:tblLayout w:type="fixed"/>
        <w:tblCellMar>
          <w:top w:w="0" w:type="dxa"/>
          <w:left w:w="103" w:type="dxa"/>
          <w:bottom w:w="0" w:type="dxa"/>
          <w:right w:w="108" w:type="dxa"/>
        </w:tblCellMar>
        <w:tblLook w:firstRow="1" w:noVBand="1" w:lastRow="0" w:firstColumn="1" w:lastColumn="0" w:noHBand="0" w:val="04a0"/>
      </w:tblPr>
      <w:tblGrid>
        <w:gridCol w:w="5612"/>
        <w:gridCol w:w="4325"/>
      </w:tblGrid>
      <w:tr>
        <w:trPr/>
        <w:tc>
          <w:tcPr>
            <w:tcW w:w="5612" w:type="dxa"/>
            <w:tcBorders/>
            <w:shd w:color="auto" w:fill="auto" w:val="clear"/>
          </w:tcPr>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r>
          </w:p>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t>Посебни проектни критериуми</w:t>
            </w:r>
          </w:p>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r>
          </w:p>
          <w:p>
            <w:pPr>
              <w:pStyle w:val="Normal"/>
              <w:widowControl w:val="false"/>
              <w:spacing w:lineRule="auto" w:line="240" w:before="0" w:after="0"/>
              <w:jc w:val="center"/>
              <w:rPr>
                <w:rFonts w:ascii="Calibri" w:hAnsi="Calibri" w:eastAsia="Calibri" w:cs=""/>
                <w:kern w:val="0"/>
                <w:szCs w:val="22"/>
                <w:highlight w:val="none"/>
                <w:shd w:fill="C0C0C0" w:val="clear"/>
                <w:lang w:val="mk-MK" w:eastAsia="en-US" w:bidi="ar-SA"/>
              </w:rPr>
            </w:pPr>
            <w:r>
              <w:rPr>
                <w:rFonts w:eastAsia="Calibri" w:cs="" w:ascii="Calibri" w:hAnsi="Calibri"/>
                <w:kern w:val="0"/>
                <w:szCs w:val="22"/>
                <w:shd w:fill="C0C0C0" w:val="clear"/>
                <w:lang w:val="mk-MK" w:eastAsia="en-US" w:bidi="ar-SA"/>
              </w:rPr>
              <mc:AlternateContent>
                <mc:Choice Requires="wps">
                  <w:drawing>
                    <wp:anchor behindDoc="0" distT="635" distB="635" distL="635" distR="635" simplePos="0" locked="0" layoutInCell="0" allowOverlap="1" relativeHeight="2">
                      <wp:simplePos x="0" y="0"/>
                      <wp:positionH relativeFrom="column">
                        <wp:posOffset>-8255</wp:posOffset>
                      </wp:positionH>
                      <wp:positionV relativeFrom="paragraph">
                        <wp:posOffset>81280</wp:posOffset>
                      </wp:positionV>
                      <wp:extent cx="3564255" cy="8255"/>
                      <wp:effectExtent l="635" t="635" r="635" b="635"/>
                      <wp:wrapNone/>
                      <wp:docPr id="1" name="Line 1"/>
                      <a:graphic xmlns:a="http://schemas.openxmlformats.org/drawingml/2006/main">
                        <a:graphicData uri="http://schemas.microsoft.com/office/word/2010/wordprocessingShape">
                          <wps:wsp>
                            <wps:cNvSpPr/>
                            <wps:spPr>
                              <a:xfrm flipV="1">
                                <a:off x="0" y="0"/>
                                <a:ext cx="3564360" cy="828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65pt,6.4pt" to="279.95pt,7pt" ID="Line 1" stroked="t" o:allowincell="f" style="position:absolute;flip:y">
                      <v:stroke color="#3465a4" joinstyle="round" endcap="flat"/>
                      <v:fill o:detectmouseclick="t" on="false"/>
                      <w10:wrap type="none"/>
                    </v:line>
                  </w:pict>
                </mc:Fallback>
              </mc:AlternateContent>
            </w:r>
          </w:p>
          <w:p>
            <w:pPr>
              <w:pStyle w:val="Normal"/>
              <w:widowControl w:val="false"/>
              <w:spacing w:lineRule="auto" w:line="240" w:before="0" w:after="0"/>
              <w:jc w:val="left"/>
              <w:rPr>
                <w:rFonts w:ascii="Calibri" w:hAnsi="Calibri" w:eastAsia="Calibri" w:cs=""/>
                <w:kern w:val="0"/>
                <w:szCs w:val="22"/>
                <w:highlight w:val="none"/>
                <w:shd w:fill="C0C0C0" w:val="clear"/>
                <w:lang w:val="mk-MK" w:eastAsia="en-US" w:bidi="ar-SA"/>
              </w:rPr>
            </w:pPr>
            <w:r>
              <w:rPr>
                <w:rFonts w:eastAsia="Calibri" w:cs="" w:ascii="Calibri" w:hAnsi="Calibri"/>
                <w:kern w:val="0"/>
                <w:szCs w:val="22"/>
                <w:shd w:fill="C0C0C0" w:val="clear"/>
                <w:lang w:val="mk-MK" w:eastAsia="en-US" w:bidi="ar-SA"/>
              </w:rPr>
              <w:t>Прв праг:</w:t>
            </w:r>
          </w:p>
        </w:tc>
        <w:tc>
          <w:tcPr>
            <w:tcW w:w="4325" w:type="dxa"/>
            <w:tcBorders/>
            <w:shd w:color="auto" w:fill="auto" w:val="clear"/>
          </w:tcPr>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r>
          </w:p>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t>Бодови</w:t>
            </w:r>
          </w:p>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r>
          </w:p>
        </w:tc>
      </w:tr>
      <w:tr>
        <w:trPr/>
        <w:tc>
          <w:tcPr>
            <w:tcW w:w="5612" w:type="dxa"/>
            <w:tcBorders/>
            <w:shd w:color="auto" w:fill="auto" w:val="clear"/>
          </w:tcPr>
          <w:p>
            <w:pPr>
              <w:pStyle w:val="Normal"/>
              <w:widowControl w:val="false"/>
              <w:spacing w:lineRule="auto" w:line="240" w:before="0" w:after="0"/>
              <w:jc w:val="left"/>
              <w:rPr>
                <w:rFonts w:ascii="Calibri" w:hAnsi="Calibri" w:eastAsia="Calibri" w:cs=""/>
                <w:kern w:val="0"/>
                <w:szCs w:val="22"/>
                <w:lang w:val="mk-MK" w:eastAsia="en-US" w:bidi="ar-SA"/>
              </w:rPr>
            </w:pPr>
            <w:r>
              <w:rPr>
                <w:rFonts w:eastAsia="Calibri" w:cs="" w:ascii="Calibri" w:hAnsi="Calibri"/>
                <w:kern w:val="0"/>
                <w:szCs w:val="22"/>
                <w:lang w:val="mk-MK" w:eastAsia="en-US" w:bidi="ar-SA"/>
              </w:rPr>
              <w:t>1.Организациски капацитет (профил, капацитет, релевантно искуство)</w:t>
            </w:r>
          </w:p>
        </w:tc>
        <w:tc>
          <w:tcPr>
            <w:tcW w:w="4325" w:type="dxa"/>
            <w:tcBorders/>
            <w:shd w:color="auto" w:fill="auto" w:val="clear"/>
          </w:tcPr>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t>10</w:t>
            </w:r>
          </w:p>
        </w:tc>
      </w:tr>
      <w:tr>
        <w:trPr/>
        <w:tc>
          <w:tcPr>
            <w:tcW w:w="5612" w:type="dxa"/>
            <w:tcBorders/>
            <w:shd w:color="auto" w:fill="auto" w:val="clear"/>
          </w:tcPr>
          <w:p>
            <w:pPr>
              <w:pStyle w:val="Normal"/>
              <w:widowControl w:val="false"/>
              <w:spacing w:lineRule="auto" w:line="240" w:before="0" w:after="0"/>
              <w:jc w:val="left"/>
              <w:rPr>
                <w:rFonts w:ascii="Calibri" w:hAnsi="Calibri" w:eastAsia="Calibri" w:cs=""/>
                <w:kern w:val="0"/>
                <w:szCs w:val="22"/>
                <w:lang w:val="mk-MK" w:eastAsia="en-US" w:bidi="ar-SA"/>
              </w:rPr>
            </w:pPr>
            <w:r>
              <w:rPr>
                <w:rFonts w:eastAsia="Calibri" w:cs="" w:ascii="Calibri" w:hAnsi="Calibri"/>
                <w:kern w:val="0"/>
                <w:szCs w:val="22"/>
                <w:lang w:val="mk-MK" w:eastAsia="en-US" w:bidi="ar-SA"/>
              </w:rPr>
            </w:r>
          </w:p>
          <w:p>
            <w:pPr>
              <w:pStyle w:val="Normal"/>
              <w:widowControl w:val="false"/>
              <w:spacing w:lineRule="auto" w:line="240" w:before="0" w:after="0"/>
              <w:jc w:val="left"/>
              <w:rPr>
                <w:rFonts w:ascii="Calibri" w:hAnsi="Calibri" w:eastAsia="Calibri" w:cs=""/>
                <w:kern w:val="0"/>
                <w:szCs w:val="22"/>
                <w:highlight w:val="none"/>
                <w:shd w:fill="C0C0C0" w:val="clear"/>
                <w:lang w:val="mk-MK" w:eastAsia="en-US" w:bidi="ar-SA"/>
              </w:rPr>
            </w:pPr>
            <w:r>
              <w:rPr>
                <w:rFonts w:eastAsia="Calibri" w:cs="" w:ascii="Calibri" w:hAnsi="Calibri"/>
                <w:kern w:val="0"/>
                <w:szCs w:val="22"/>
                <w:shd w:fill="C0C0C0" w:val="clear"/>
                <w:lang w:val="mk-MK" w:eastAsia="en-US" w:bidi="ar-SA"/>
              </w:rPr>
              <w:t>Втор праг:</w:t>
            </w:r>
          </w:p>
          <w:p>
            <w:pPr>
              <w:pStyle w:val="Normal"/>
              <w:widowControl w:val="false"/>
              <w:spacing w:lineRule="auto" w:line="240" w:before="0" w:after="0"/>
              <w:jc w:val="left"/>
              <w:rPr>
                <w:rFonts w:ascii="Calibri" w:hAnsi="Calibri" w:eastAsia="Calibri" w:cs=""/>
                <w:kern w:val="0"/>
                <w:szCs w:val="22"/>
                <w:lang w:val="mk-MK" w:eastAsia="en-US" w:bidi="ar-SA"/>
              </w:rPr>
            </w:pPr>
            <w:r>
              <w:rPr>
                <w:rFonts w:eastAsia="Calibri" w:cs="" w:ascii="Calibri" w:hAnsi="Calibri"/>
                <w:kern w:val="0"/>
                <w:szCs w:val="22"/>
                <w:lang w:val="mk-MK" w:eastAsia="en-US" w:bidi="ar-SA"/>
              </w:rPr>
              <mc:AlternateContent>
                <mc:Choice Requires="wps">
                  <w:drawing>
                    <wp:anchor behindDoc="0" distT="635" distB="635" distL="635" distR="635" simplePos="0" locked="0" layoutInCell="0" allowOverlap="1" relativeHeight="3">
                      <wp:simplePos x="0" y="0"/>
                      <wp:positionH relativeFrom="column">
                        <wp:posOffset>-40005</wp:posOffset>
                      </wp:positionH>
                      <wp:positionV relativeFrom="paragraph">
                        <wp:posOffset>8255</wp:posOffset>
                      </wp:positionV>
                      <wp:extent cx="3516630" cy="15875"/>
                      <wp:effectExtent l="635" t="635" r="635" b="635"/>
                      <wp:wrapNone/>
                      <wp:docPr id="2" name="Line 2"/>
                      <a:graphic xmlns:a="http://schemas.openxmlformats.org/drawingml/2006/main">
                        <a:graphicData uri="http://schemas.microsoft.com/office/word/2010/wordprocessingShape">
                          <wps:wsp>
                            <wps:cNvSpPr/>
                            <wps:spPr>
                              <a:xfrm>
                                <a:off x="0" y="0"/>
                                <a:ext cx="3516480" cy="1584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3.15pt,0.65pt" to="273.7pt,1.85pt" ID="Line 2" stroked="t" o:allowincell="f" style="position:absolute">
                      <v:stroke color="#3465a4" joinstyle="round" endcap="flat"/>
                      <v:fill o:detectmouseclick="t" on="false"/>
                      <w10:wrap type="none"/>
                    </v:line>
                  </w:pict>
                </mc:Fallback>
              </mc:AlternateContent>
            </w:r>
          </w:p>
          <w:p>
            <w:pPr>
              <w:pStyle w:val="Normal"/>
              <w:widowControl w:val="false"/>
              <w:spacing w:lineRule="auto" w:line="240" w:before="0" w:after="0"/>
              <w:jc w:val="left"/>
              <w:rPr>
                <w:rFonts w:ascii="Calibri" w:hAnsi="Calibri" w:eastAsia="Calibri" w:cs=""/>
                <w:kern w:val="0"/>
                <w:szCs w:val="22"/>
                <w:lang w:val="mk-MK" w:eastAsia="en-US" w:bidi="ar-SA"/>
              </w:rPr>
            </w:pPr>
            <w:r>
              <w:rPr>
                <w:rFonts w:eastAsia="Calibri" w:cs="" w:ascii="Calibri" w:hAnsi="Calibri"/>
                <w:kern w:val="0"/>
                <w:szCs w:val="22"/>
                <w:lang w:val="mk-MK" w:eastAsia="en-US" w:bidi="ar-SA"/>
              </w:rPr>
              <w:t>2. Релевантност на проектната активност со програмските цели на Општината</w:t>
            </w:r>
          </w:p>
        </w:tc>
        <w:tc>
          <w:tcPr>
            <w:tcW w:w="4325" w:type="dxa"/>
            <w:tcBorders/>
            <w:shd w:color="auto" w:fill="auto" w:val="clear"/>
          </w:tcPr>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r>
          </w:p>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r>
          </w:p>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r>
          </w:p>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t>15</w:t>
            </w:r>
          </w:p>
        </w:tc>
      </w:tr>
      <w:tr>
        <w:trPr/>
        <w:tc>
          <w:tcPr>
            <w:tcW w:w="5612" w:type="dxa"/>
            <w:tcBorders/>
            <w:shd w:color="auto" w:fill="auto" w:val="clear"/>
          </w:tcPr>
          <w:p>
            <w:pPr>
              <w:pStyle w:val="Normal"/>
              <w:widowControl w:val="false"/>
              <w:spacing w:lineRule="auto" w:line="240" w:before="0" w:after="0"/>
              <w:jc w:val="left"/>
              <w:rPr>
                <w:rFonts w:ascii="Calibri" w:hAnsi="Calibri" w:eastAsia="Calibri" w:cs=""/>
                <w:kern w:val="0"/>
                <w:szCs w:val="22"/>
                <w:lang w:val="mk-MK" w:eastAsia="en-US" w:bidi="ar-SA"/>
              </w:rPr>
            </w:pPr>
            <w:r>
              <w:rPr>
                <w:rFonts w:eastAsia="Calibri" w:cs="" w:ascii="Calibri" w:hAnsi="Calibri"/>
                <w:kern w:val="0"/>
                <w:szCs w:val="22"/>
                <w:lang w:val="mk-MK" w:eastAsia="en-US" w:bidi="ar-SA"/>
              </w:rPr>
              <w:t>3. Опис на акцијата (цели, резултати, активности,пристап)</w:t>
            </w:r>
          </w:p>
        </w:tc>
        <w:tc>
          <w:tcPr>
            <w:tcW w:w="4325" w:type="dxa"/>
            <w:tcBorders/>
            <w:shd w:color="auto" w:fill="auto" w:val="clear"/>
          </w:tcPr>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t>30</w:t>
            </w:r>
          </w:p>
        </w:tc>
      </w:tr>
      <w:tr>
        <w:trPr/>
        <w:tc>
          <w:tcPr>
            <w:tcW w:w="5612" w:type="dxa"/>
            <w:tcBorders/>
            <w:shd w:color="auto" w:fill="auto" w:val="clear"/>
          </w:tcPr>
          <w:p>
            <w:pPr>
              <w:pStyle w:val="Normal"/>
              <w:widowControl w:val="false"/>
              <w:spacing w:lineRule="auto" w:line="240" w:before="0" w:after="0"/>
              <w:jc w:val="left"/>
              <w:rPr>
                <w:rFonts w:ascii="Calibri" w:hAnsi="Calibri" w:eastAsia="Calibri" w:cs=""/>
                <w:kern w:val="0"/>
                <w:szCs w:val="22"/>
                <w:lang w:val="mk-MK" w:eastAsia="en-US" w:bidi="ar-SA"/>
              </w:rPr>
            </w:pPr>
            <w:r>
              <w:rPr>
                <w:rFonts w:eastAsia="Calibri" w:cs="" w:ascii="Calibri" w:hAnsi="Calibri"/>
                <w:kern w:val="0"/>
                <w:szCs w:val="22"/>
                <w:lang w:val="mk-MK" w:eastAsia="en-US" w:bidi="ar-SA"/>
              </w:rPr>
              <w:t>4. Ефекти во локалната заедница (влијание врз целните групи и корисниците, оддржливост)</w:t>
            </w:r>
          </w:p>
        </w:tc>
        <w:tc>
          <w:tcPr>
            <w:tcW w:w="4325" w:type="dxa"/>
            <w:tcBorders/>
            <w:shd w:color="auto" w:fill="auto" w:val="clear"/>
          </w:tcPr>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t>30</w:t>
            </w:r>
          </w:p>
        </w:tc>
      </w:tr>
      <w:tr>
        <w:trPr/>
        <w:tc>
          <w:tcPr>
            <w:tcW w:w="5612" w:type="dxa"/>
            <w:tcBorders/>
            <w:shd w:color="auto" w:fill="auto" w:val="clear"/>
          </w:tcPr>
          <w:p>
            <w:pPr>
              <w:pStyle w:val="Normal"/>
              <w:widowControl w:val="false"/>
              <w:spacing w:lineRule="auto" w:line="240" w:before="0" w:after="0"/>
              <w:jc w:val="left"/>
              <w:rPr>
                <w:rFonts w:ascii="Calibri" w:hAnsi="Calibri" w:eastAsia="Calibri" w:cs=""/>
                <w:kern w:val="0"/>
                <w:szCs w:val="22"/>
                <w:lang w:val="mk-MK" w:eastAsia="en-US" w:bidi="ar-SA"/>
              </w:rPr>
            </w:pPr>
            <w:r>
              <w:rPr>
                <w:rFonts w:eastAsia="Calibri" w:cs="" w:ascii="Calibri" w:hAnsi="Calibri"/>
                <w:kern w:val="0"/>
                <w:szCs w:val="22"/>
                <w:lang w:val="mk-MK" w:eastAsia="en-US" w:bidi="ar-SA"/>
              </w:rPr>
            </w:r>
          </w:p>
          <w:p>
            <w:pPr>
              <w:pStyle w:val="Normal"/>
              <w:widowControl w:val="false"/>
              <w:spacing w:lineRule="auto" w:line="240" w:before="0" w:after="0"/>
              <w:jc w:val="left"/>
              <w:rPr>
                <w:rFonts w:ascii="Calibri" w:hAnsi="Calibri" w:eastAsia="Calibri" w:cs=""/>
                <w:kern w:val="0"/>
                <w:szCs w:val="22"/>
                <w:lang w:val="mk-MK" w:eastAsia="en-US" w:bidi="ar-SA"/>
              </w:rPr>
            </w:pPr>
            <w:r>
              <w:rPr>
                <w:rFonts w:eastAsia="Calibri" w:cs="" w:ascii="Calibri" w:hAnsi="Calibri"/>
                <w:kern w:val="0"/>
                <w:szCs w:val="22"/>
                <w:lang w:val="mk-MK" w:eastAsia="en-US" w:bidi="ar-SA"/>
              </w:rPr>
              <w:t>5. Буџет (соодветно изразени активности во Буџетот и оправданост на трошоците</w:t>
            </w:r>
          </w:p>
          <w:p>
            <w:pPr>
              <w:pStyle w:val="Normal"/>
              <w:widowControl w:val="false"/>
              <w:spacing w:lineRule="auto" w:line="240" w:before="0" w:after="0"/>
              <w:jc w:val="left"/>
              <w:rPr>
                <w:rFonts w:ascii="Calibri" w:hAnsi="Calibri" w:eastAsia="Calibri" w:cs=""/>
                <w:kern w:val="0"/>
                <w:szCs w:val="22"/>
                <w:lang w:val="mk-MK" w:eastAsia="en-US" w:bidi="ar-SA"/>
              </w:rPr>
            </w:pPr>
            <w:r>
              <w:rPr>
                <w:rFonts w:eastAsia="Calibri" w:cs="" w:ascii="Calibri" w:hAnsi="Calibri"/>
                <w:kern w:val="0"/>
                <w:szCs w:val="22"/>
                <w:lang w:val="mk-MK" w:eastAsia="en-US" w:bidi="ar-SA"/>
              </w:rPr>
            </w:r>
          </w:p>
        </w:tc>
        <w:tc>
          <w:tcPr>
            <w:tcW w:w="4325" w:type="dxa"/>
            <w:tcBorders/>
            <w:shd w:color="auto" w:fill="auto" w:val="clear"/>
          </w:tcPr>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r>
          </w:p>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t>15</w:t>
            </w:r>
          </w:p>
        </w:tc>
      </w:tr>
      <w:tr>
        <w:trPr/>
        <w:tc>
          <w:tcPr>
            <w:tcW w:w="5612" w:type="dxa"/>
            <w:tcBorders/>
            <w:shd w:color="auto" w:fill="auto" w:val="clear"/>
          </w:tcPr>
          <w:p>
            <w:pPr>
              <w:pStyle w:val="Normal"/>
              <w:widowControl w:val="false"/>
              <w:spacing w:lineRule="auto" w:line="240" w:before="0" w:after="0"/>
              <w:jc w:val="left"/>
              <w:rPr>
                <w:rFonts w:ascii="Calibri" w:hAnsi="Calibri" w:eastAsia="Calibri" w:cs=""/>
                <w:kern w:val="0"/>
                <w:szCs w:val="22"/>
                <w:lang w:val="mk-MK" w:eastAsia="en-US" w:bidi="ar-SA"/>
              </w:rPr>
            </w:pPr>
            <w:r>
              <w:rPr>
                <w:rFonts w:eastAsia="Calibri" w:cs="" w:ascii="Calibri" w:hAnsi="Calibri"/>
                <w:kern w:val="0"/>
                <w:szCs w:val="22"/>
                <w:lang w:val="mk-MK" w:eastAsia="en-US" w:bidi="ar-SA"/>
              </w:rPr>
            </w:r>
          </w:p>
          <w:p>
            <w:pPr>
              <w:pStyle w:val="Normal"/>
              <w:widowControl w:val="false"/>
              <w:spacing w:lineRule="auto" w:line="240" w:before="0" w:after="0"/>
              <w:jc w:val="left"/>
              <w:rPr>
                <w:rFonts w:ascii="Calibri" w:hAnsi="Calibri" w:eastAsia="Calibri" w:cs=""/>
                <w:kern w:val="0"/>
                <w:szCs w:val="22"/>
                <w:lang w:val="mk-MK" w:eastAsia="en-US" w:bidi="ar-SA"/>
              </w:rPr>
            </w:pPr>
            <w:r>
              <w:rPr>
                <w:rFonts w:eastAsia="Calibri" w:cs="" w:ascii="Calibri" w:hAnsi="Calibri"/>
                <w:kern w:val="0"/>
                <w:szCs w:val="22"/>
                <w:lang w:val="mk-MK" w:eastAsia="en-US" w:bidi="ar-SA"/>
              </w:rPr>
              <w:t>Максимум бодови</w:t>
            </w:r>
          </w:p>
        </w:tc>
        <w:tc>
          <w:tcPr>
            <w:tcW w:w="4325" w:type="dxa"/>
            <w:tcBorders/>
            <w:shd w:color="auto" w:fill="auto" w:val="clear"/>
          </w:tcPr>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r>
          </w:p>
          <w:p>
            <w:pPr>
              <w:pStyle w:val="Normal"/>
              <w:widowControl w:val="false"/>
              <w:spacing w:lineRule="auto" w:line="240" w:before="0" w:after="0"/>
              <w:jc w:val="center"/>
              <w:rPr>
                <w:rFonts w:ascii="Calibri" w:hAnsi="Calibri" w:eastAsia="Calibri" w:cs=""/>
                <w:kern w:val="0"/>
                <w:szCs w:val="22"/>
                <w:lang w:val="mk-MK" w:eastAsia="en-US" w:bidi="ar-SA"/>
              </w:rPr>
            </w:pPr>
            <w:r>
              <w:rPr>
                <w:rFonts w:eastAsia="Calibri" w:cs="" w:ascii="Calibri" w:hAnsi="Calibri"/>
                <w:kern w:val="0"/>
                <w:szCs w:val="22"/>
                <w:lang w:val="mk-MK" w:eastAsia="en-US" w:bidi="ar-SA"/>
              </w:rPr>
              <w:t>100</w:t>
            </w:r>
          </w:p>
        </w:tc>
      </w:tr>
    </w:tbl>
    <w:p>
      <w:pPr>
        <w:pStyle w:val="Normal"/>
        <w:tabs>
          <w:tab w:val="clear" w:pos="720"/>
          <w:tab w:val="left" w:pos="765" w:leader="none"/>
        </w:tabs>
        <w:spacing w:before="360" w:after="240"/>
        <w:ind w:left="0" w:hanging="0"/>
        <w:jc w:val="center"/>
        <w:rPr>
          <w:rFonts w:ascii="Calibri" w:hAnsi="Calibri" w:cs="Calibri"/>
          <w:sz w:val="22"/>
          <w:szCs w:val="22"/>
          <w:lang w:val="mk-MK"/>
        </w:rPr>
      </w:pPr>
      <w:r>
        <w:rPr>
          <w:rFonts w:cs="Calibri" w:ascii="Calibri" w:hAnsi="Calibri"/>
          <w:sz w:val="22"/>
          <w:szCs w:val="22"/>
          <w:lang w:val="mk-MK"/>
        </w:rPr>
      </w:r>
    </w:p>
    <w:p>
      <w:pPr>
        <w:pStyle w:val="Normal"/>
        <w:spacing w:before="240" w:after="120"/>
        <w:jc w:val="both"/>
        <w:rPr>
          <w:rFonts w:ascii="Calibri" w:hAnsi="Calibri" w:cs="Calibri"/>
          <w:sz w:val="22"/>
          <w:szCs w:val="22"/>
          <w:lang w:val="mk-MK"/>
        </w:rPr>
      </w:pPr>
      <w:r>
        <w:rPr>
          <w:rFonts w:cs="Calibri" w:ascii="Calibri" w:hAnsi="Calibri"/>
          <w:b/>
          <w:bCs/>
          <w:sz w:val="22"/>
          <w:szCs w:val="22"/>
          <w:u w:val="single"/>
          <w:lang w:val="mk-MK"/>
        </w:rPr>
        <w:t>Известување за одлуката</w:t>
      </w:r>
    </w:p>
    <w:p>
      <w:pPr>
        <w:pStyle w:val="Text1"/>
        <w:spacing w:before="0" w:after="0"/>
        <w:ind w:left="0" w:hanging="0"/>
        <w:rPr>
          <w:rFonts w:ascii="Calibri" w:hAnsi="Calibri" w:cs="Calibri"/>
          <w:sz w:val="22"/>
          <w:szCs w:val="22"/>
          <w:lang w:val="mk-MK"/>
        </w:rPr>
      </w:pPr>
      <w:r>
        <w:rPr>
          <w:rFonts w:cs="Calibri" w:ascii="Calibri" w:hAnsi="Calibri"/>
          <w:bCs/>
          <w:sz w:val="22"/>
          <w:szCs w:val="22"/>
          <w:lang w:val="mk-MK"/>
        </w:rPr>
        <w:t>Сите подносители кои имаат поднесено предлози, независно дали истите се прифатени или одбиени, ќе бидат известени во писмена форма за одлуката за предлог проектот во рок од 15 дена од затворањето на јавниот повик. Резултатите ќе бидат објавени на веб страницата на општината и на општинската огласна табла.</w:t>
      </w:r>
    </w:p>
    <w:p>
      <w:pPr>
        <w:pStyle w:val="Text1"/>
        <w:spacing w:before="120" w:after="120"/>
        <w:ind w:left="0" w:hanging="0"/>
        <w:rPr>
          <w:rFonts w:ascii="Calibri" w:hAnsi="Calibri" w:cs="Calibri"/>
          <w:sz w:val="22"/>
          <w:szCs w:val="22"/>
          <w:lang w:val="mk-MK"/>
        </w:rPr>
      </w:pPr>
      <w:r>
        <w:rPr>
          <w:rFonts w:cs="Calibri" w:ascii="Calibri" w:hAnsi="Calibri"/>
          <w:bCs/>
          <w:sz w:val="22"/>
          <w:szCs w:val="22"/>
          <w:lang w:val="mk-MK"/>
        </w:rPr>
        <w:t xml:space="preserve">Одлука за одбивање на предлог проект или за недоделување на средства ќе биде донесена доколку: </w:t>
      </w:r>
    </w:p>
    <w:p>
      <w:pPr>
        <w:pStyle w:val="Clause"/>
        <w:numPr>
          <w:ilvl w:val="0"/>
          <w:numId w:val="2"/>
        </w:numPr>
        <w:tabs>
          <w:tab w:val="clear" w:pos="720"/>
          <w:tab w:val="left" w:pos="540" w:leader="none"/>
        </w:tabs>
        <w:spacing w:before="0" w:after="120"/>
        <w:ind w:left="540" w:hanging="180"/>
        <w:jc w:val="both"/>
        <w:rPr>
          <w:rFonts w:ascii="Calibri" w:hAnsi="Calibri" w:cs="Calibri"/>
          <w:sz w:val="22"/>
          <w:szCs w:val="22"/>
          <w:lang w:val="mk-MK"/>
        </w:rPr>
      </w:pPr>
      <w:r>
        <w:rPr>
          <w:rFonts w:cs="Calibri" w:ascii="Calibri" w:hAnsi="Calibri"/>
          <w:bCs/>
          <w:sz w:val="22"/>
          <w:szCs w:val="22"/>
          <w:lang w:val="mk-MK"/>
        </w:rPr>
        <w:t xml:space="preserve">подносителот, или еден или повеќе партнери, не ги исполнуваат условите на јавниот повик; </w:t>
      </w:r>
    </w:p>
    <w:p>
      <w:pPr>
        <w:pStyle w:val="Normal"/>
        <w:numPr>
          <w:ilvl w:val="0"/>
          <w:numId w:val="2"/>
        </w:numPr>
        <w:tabs>
          <w:tab w:val="clear" w:pos="720"/>
          <w:tab w:val="left" w:pos="540" w:leader="none"/>
        </w:tabs>
        <w:spacing w:before="0" w:after="120"/>
        <w:ind w:left="540" w:hanging="180"/>
        <w:jc w:val="both"/>
        <w:rPr>
          <w:rFonts w:ascii="Calibri" w:hAnsi="Calibri" w:cs="Calibri"/>
          <w:sz w:val="22"/>
          <w:szCs w:val="22"/>
          <w:lang w:val="mk-MK"/>
        </w:rPr>
      </w:pPr>
      <w:r>
        <w:rPr>
          <w:rFonts w:cs="Calibri" w:ascii="Calibri" w:hAnsi="Calibri"/>
          <w:bCs/>
          <w:sz w:val="22"/>
          <w:szCs w:val="22"/>
          <w:lang w:val="mk-MK"/>
        </w:rPr>
        <w:t xml:space="preserve">проектните активности се неприфатливи (на пр: предложените активности се вон опфатот на јавниот повик за предлог проекти, предвиденото времетраење на проектот го надминува максимално дозволениот временски период, побараниот износ на средства го надминува максимално дозволениот износ или е понизок од минималниот износ, итн.); </w:t>
      </w:r>
    </w:p>
    <w:p>
      <w:pPr>
        <w:pStyle w:val="Normal"/>
        <w:numPr>
          <w:ilvl w:val="0"/>
          <w:numId w:val="2"/>
        </w:numPr>
        <w:tabs>
          <w:tab w:val="clear" w:pos="720"/>
          <w:tab w:val="left" w:pos="540" w:leader="none"/>
        </w:tabs>
        <w:spacing w:before="0" w:after="120"/>
        <w:ind w:left="540" w:hanging="180"/>
        <w:jc w:val="both"/>
        <w:rPr>
          <w:rFonts w:ascii="Calibri" w:hAnsi="Calibri" w:cs="Calibri"/>
          <w:sz w:val="22"/>
          <w:szCs w:val="22"/>
          <w:lang w:val="mk-MK"/>
        </w:rPr>
      </w:pPr>
      <w:r>
        <w:rPr>
          <w:rFonts w:cs="Calibri" w:ascii="Calibri" w:hAnsi="Calibri"/>
          <w:bCs/>
          <w:sz w:val="22"/>
          <w:szCs w:val="22"/>
          <w:lang w:val="mk-MK"/>
        </w:rPr>
        <w:t xml:space="preserve">предлог проектот е недоволно релевантен; финансиските и оперативните капацитети на подносителот се недоволни или проектите избрани за финансирање се сo подобар квалитет во тие области; </w:t>
      </w:r>
    </w:p>
    <w:p>
      <w:pPr>
        <w:pStyle w:val="Normal"/>
        <w:numPr>
          <w:ilvl w:val="0"/>
          <w:numId w:val="2"/>
        </w:numPr>
        <w:tabs>
          <w:tab w:val="clear" w:pos="720"/>
          <w:tab w:val="left" w:pos="540" w:leader="none"/>
        </w:tabs>
        <w:ind w:left="540" w:hanging="180"/>
        <w:jc w:val="both"/>
        <w:rPr>
          <w:rFonts w:ascii="Calibri" w:hAnsi="Calibri" w:cs="Calibri"/>
          <w:sz w:val="22"/>
          <w:szCs w:val="22"/>
          <w:lang w:val="mk-MK"/>
        </w:rPr>
      </w:pPr>
      <w:r>
        <w:rPr>
          <w:rFonts w:cs="Calibri" w:ascii="Calibri" w:hAnsi="Calibri"/>
          <w:bCs/>
          <w:sz w:val="22"/>
          <w:szCs w:val="22"/>
          <w:lang w:val="mk-MK"/>
        </w:rPr>
        <w:t xml:space="preserve">квалитетот на предлог проектот е технички и финансиски послаб во споредба со проектите избрани за финансирање. </w:t>
      </w:r>
    </w:p>
    <w:p>
      <w:pPr>
        <w:pStyle w:val="Normal"/>
        <w:jc w:val="both"/>
        <w:rPr>
          <w:rFonts w:ascii="Calibri" w:hAnsi="Calibri" w:cs="Calibri"/>
          <w:bCs/>
          <w:sz w:val="22"/>
          <w:szCs w:val="22"/>
          <w:lang w:val="mk-MK"/>
        </w:rPr>
      </w:pPr>
      <w:r>
        <w:rPr>
          <w:rFonts w:cs="Calibri" w:ascii="Calibri" w:hAnsi="Calibri"/>
          <w:bCs/>
          <w:sz w:val="22"/>
          <w:szCs w:val="22"/>
          <w:lang w:val="mk-MK"/>
        </w:rPr>
      </w:r>
    </w:p>
    <w:p>
      <w:pPr>
        <w:pStyle w:val="Normal"/>
        <w:spacing w:before="240" w:after="120"/>
        <w:jc w:val="both"/>
        <w:rPr>
          <w:rFonts w:ascii="Calibri" w:hAnsi="Calibri" w:cs="Calibri"/>
          <w:sz w:val="22"/>
          <w:szCs w:val="22"/>
          <w:lang w:val="mk-MK"/>
        </w:rPr>
      </w:pPr>
      <w:r>
        <w:rPr>
          <w:rFonts w:cs="Calibri" w:ascii="Calibri" w:hAnsi="Calibri"/>
          <w:b/>
          <w:bCs/>
          <w:sz w:val="22"/>
          <w:szCs w:val="22"/>
          <w:u w:val="single"/>
          <w:lang w:val="mk-MK"/>
        </w:rPr>
        <w:t>Услови кои се однесуваат на имплементација на проектот по одобрување на грант</w:t>
      </w:r>
    </w:p>
    <w:p>
      <w:pPr>
        <w:pStyle w:val="Normal"/>
        <w:jc w:val="both"/>
        <w:rPr>
          <w:rFonts w:ascii="Calibri" w:hAnsi="Calibri" w:cs="Calibri"/>
          <w:sz w:val="22"/>
          <w:szCs w:val="22"/>
          <w:lang w:val="mk-MK"/>
        </w:rPr>
      </w:pPr>
      <w:r>
        <w:rPr>
          <w:rFonts w:cs="Calibri" w:ascii="Calibri" w:hAnsi="Calibri"/>
          <w:bCs/>
          <w:sz w:val="22"/>
          <w:szCs w:val="22"/>
          <w:lang w:val="mk-MK"/>
        </w:rPr>
        <w:t xml:space="preserve">Откако ќе биде донесена одлука за доделување грант, на граѓанската организација чиј проект е одобрен ќе ѝ биде доделен договор за имплементација на проектот. Пред да се потпише договорот, и доколку е потребно, може да биде побарано од организацијата да бидат направени одредени модификации на проектот за да може да се усогласи со правилата и процедурите за имплементација на проектот. </w:t>
      </w:r>
    </w:p>
    <w:p>
      <w:pPr>
        <w:pStyle w:val="Normal"/>
        <w:jc w:val="both"/>
        <w:rPr>
          <w:rFonts w:ascii="Calibri" w:hAnsi="Calibri" w:cs="Calibri"/>
          <w:bCs/>
          <w:sz w:val="22"/>
          <w:szCs w:val="22"/>
          <w:lang w:val="mk-MK"/>
        </w:rPr>
      </w:pPr>
      <w:r>
        <w:rPr>
          <w:rFonts w:cs="Calibri" w:ascii="Calibri" w:hAnsi="Calibri"/>
          <w:bCs/>
          <w:sz w:val="22"/>
          <w:szCs w:val="22"/>
          <w:lang w:val="mk-MK"/>
        </w:rPr>
      </w:r>
    </w:p>
    <w:p>
      <w:pPr>
        <w:pStyle w:val="Normal"/>
        <w:jc w:val="both"/>
        <w:rPr>
          <w:rFonts w:ascii="Calibri" w:hAnsi="Calibri" w:cs="Calibri"/>
          <w:bCs/>
          <w:sz w:val="22"/>
          <w:szCs w:val="22"/>
          <w:lang w:val="mk-MK"/>
        </w:rPr>
      </w:pPr>
      <w:r>
        <w:rPr>
          <w:rFonts w:cs="Calibri" w:ascii="Calibri" w:hAnsi="Calibri"/>
          <w:bCs/>
          <w:sz w:val="22"/>
          <w:szCs w:val="22"/>
          <w:lang w:val="mk-MK"/>
        </w:rPr>
      </w:r>
    </w:p>
    <w:p>
      <w:pPr>
        <w:pStyle w:val="Normal"/>
        <w:jc w:val="center"/>
        <w:rPr>
          <w:rFonts w:ascii="Calibri" w:hAnsi="Calibri" w:cs="Calibri"/>
          <w:b/>
          <w:b/>
          <w:sz w:val="22"/>
          <w:szCs w:val="22"/>
          <w:lang w:val="mk-MK"/>
        </w:rPr>
      </w:pPr>
      <w:r>
        <w:rPr>
          <w:rFonts w:cs="Calibri" w:ascii="Calibri" w:hAnsi="Calibri"/>
          <w:b/>
          <w:sz w:val="22"/>
          <w:szCs w:val="22"/>
          <w:lang w:val="mk-MK"/>
        </w:rPr>
        <w:t xml:space="preserve">ЛИСТА НА АНЕКСИ </w:t>
      </w:r>
    </w:p>
    <w:p>
      <w:pPr>
        <w:pStyle w:val="Normal"/>
        <w:jc w:val="center"/>
        <w:rPr>
          <w:rFonts w:ascii="Calibri" w:hAnsi="Calibri" w:cs="Calibri"/>
          <w:sz w:val="22"/>
          <w:szCs w:val="22"/>
          <w:lang w:val="mk-MK"/>
        </w:rPr>
      </w:pPr>
      <w:r>
        <w:rPr>
          <w:rFonts w:cs="Calibri" w:ascii="Calibri" w:hAnsi="Calibri"/>
          <w:sz w:val="22"/>
          <w:szCs w:val="22"/>
          <w:lang w:val="mk-MK"/>
        </w:rPr>
      </w:r>
    </w:p>
    <w:p>
      <w:pPr>
        <w:pStyle w:val="Normal"/>
        <w:tabs>
          <w:tab w:val="clear" w:pos="720"/>
          <w:tab w:val="left" w:pos="1800" w:leader="none"/>
        </w:tabs>
        <w:spacing w:before="240" w:after="240"/>
        <w:ind w:firstLine="720"/>
        <w:jc w:val="both"/>
        <w:rPr>
          <w:rFonts w:ascii="Calibri" w:hAnsi="Calibri" w:cs="Calibri"/>
          <w:sz w:val="22"/>
          <w:szCs w:val="22"/>
          <w:lang w:val="mk-MK"/>
        </w:rPr>
      </w:pPr>
      <w:r>
        <w:rPr>
          <w:rFonts w:cs="Calibri" w:ascii="Calibri" w:hAnsi="Calibri"/>
          <w:b/>
          <w:color w:val="005499"/>
          <w:sz w:val="22"/>
          <w:szCs w:val="22"/>
          <w:lang w:val="mk-MK"/>
        </w:rPr>
        <w:t>Анекс 1</w:t>
      </w:r>
      <w:r>
        <w:rPr>
          <w:rFonts w:cs="Calibri" w:ascii="Calibri" w:hAnsi="Calibri"/>
          <w:sz w:val="22"/>
          <w:szCs w:val="22"/>
          <w:lang w:val="mk-MK"/>
        </w:rPr>
        <w:tab/>
        <w:t>Предог проект</w:t>
      </w:r>
    </w:p>
    <w:p>
      <w:pPr>
        <w:pStyle w:val="Normal"/>
        <w:tabs>
          <w:tab w:val="clear" w:pos="720"/>
          <w:tab w:val="left" w:pos="1800" w:leader="none"/>
        </w:tabs>
        <w:spacing w:before="240" w:after="240"/>
        <w:ind w:firstLine="720"/>
        <w:jc w:val="both"/>
        <w:rPr>
          <w:rFonts w:ascii="Calibri" w:hAnsi="Calibri" w:cs="Calibri"/>
          <w:sz w:val="22"/>
          <w:szCs w:val="22"/>
          <w:lang w:val="mk-MK"/>
        </w:rPr>
      </w:pPr>
      <w:r>
        <w:rPr>
          <w:rFonts w:cs="Calibri" w:ascii="Calibri" w:hAnsi="Calibri"/>
          <w:b/>
          <w:color w:val="005499"/>
          <w:sz w:val="22"/>
          <w:szCs w:val="22"/>
          <w:lang w:val="mk-MK"/>
        </w:rPr>
        <w:t>Анекс 2</w:t>
        <w:tab/>
      </w:r>
      <w:r>
        <w:rPr>
          <w:rFonts w:cs="Calibri" w:ascii="Calibri" w:hAnsi="Calibri"/>
          <w:sz w:val="22"/>
          <w:szCs w:val="22"/>
          <w:lang w:val="mk-MK"/>
        </w:rPr>
        <w:t>Преглед на буџетот и план за трошоци</w:t>
      </w:r>
    </w:p>
    <w:p>
      <w:pPr>
        <w:pStyle w:val="Normal"/>
        <w:tabs>
          <w:tab w:val="clear" w:pos="720"/>
          <w:tab w:val="left" w:pos="1800" w:leader="none"/>
        </w:tabs>
        <w:spacing w:before="240" w:after="240"/>
        <w:ind w:firstLine="720"/>
        <w:jc w:val="both"/>
        <w:rPr>
          <w:rFonts w:ascii="Calibri" w:hAnsi="Calibri" w:cs="Calibri"/>
          <w:b/>
          <w:b/>
          <w:sz w:val="22"/>
          <w:szCs w:val="22"/>
          <w:lang w:val="mk-MK"/>
        </w:rPr>
      </w:pPr>
      <w:r>
        <w:rPr>
          <w:rFonts w:cs="Calibri" w:ascii="Calibri" w:hAnsi="Calibri"/>
          <w:b/>
          <w:color w:val="005499"/>
          <w:sz w:val="22"/>
          <w:szCs w:val="22"/>
          <w:lang w:val="mk-MK"/>
        </w:rPr>
        <w:t>Анекс 3</w:t>
      </w:r>
      <w:r>
        <w:rPr>
          <w:rFonts w:cs="Calibri" w:ascii="Calibri" w:hAnsi="Calibri"/>
          <w:b/>
          <w:sz w:val="22"/>
          <w:szCs w:val="22"/>
          <w:lang w:val="mk-MK"/>
        </w:rPr>
        <w:tab/>
      </w:r>
      <w:r>
        <w:rPr>
          <w:rFonts w:cs="Calibri" w:ascii="Calibri" w:hAnsi="Calibri"/>
          <w:sz w:val="22"/>
          <w:szCs w:val="22"/>
          <w:lang w:val="mk-MK"/>
        </w:rPr>
        <w:t>Логичка рамка</w:t>
      </w:r>
    </w:p>
    <w:p>
      <w:pPr>
        <w:pStyle w:val="Normal"/>
        <w:tabs>
          <w:tab w:val="clear" w:pos="720"/>
          <w:tab w:val="left" w:pos="1800" w:leader="none"/>
        </w:tabs>
        <w:spacing w:before="240" w:after="240"/>
        <w:ind w:firstLine="720"/>
        <w:jc w:val="both"/>
        <w:rPr>
          <w:rFonts w:ascii="Calibri" w:hAnsi="Calibri" w:cs="Calibri"/>
          <w:sz w:val="22"/>
          <w:szCs w:val="22"/>
          <w:lang w:val="mk-MK"/>
        </w:rPr>
      </w:pPr>
      <w:r>
        <w:rPr>
          <w:rFonts w:cs="Calibri" w:ascii="Calibri" w:hAnsi="Calibri"/>
          <w:b/>
          <w:color w:val="005499"/>
          <w:sz w:val="22"/>
          <w:szCs w:val="22"/>
          <w:lang w:val="mk-MK"/>
        </w:rPr>
        <w:t>Анекс 4</w:t>
      </w:r>
      <w:r>
        <w:rPr>
          <w:rFonts w:cs="Calibri" w:ascii="Calibri" w:hAnsi="Calibri"/>
          <w:color w:val="336699"/>
          <w:sz w:val="22"/>
          <w:szCs w:val="22"/>
          <w:lang w:val="mk-MK"/>
        </w:rPr>
        <w:t xml:space="preserve"> </w:t>
      </w:r>
      <w:r>
        <w:rPr>
          <w:rFonts w:cs="Calibri" w:ascii="Calibri" w:hAnsi="Calibri"/>
          <w:sz w:val="22"/>
          <w:szCs w:val="22"/>
          <w:lang w:val="mk-MK"/>
        </w:rPr>
        <w:tab/>
        <w:t xml:space="preserve">План на активности и видливост </w:t>
      </w:r>
    </w:p>
    <w:p>
      <w:pPr>
        <w:pStyle w:val="Normal"/>
        <w:tabs>
          <w:tab w:val="clear" w:pos="720"/>
          <w:tab w:val="left" w:pos="1800" w:leader="none"/>
        </w:tabs>
        <w:spacing w:before="240" w:after="240"/>
        <w:ind w:firstLine="720"/>
        <w:jc w:val="both"/>
        <w:rPr>
          <w:rFonts w:ascii="Calibri" w:hAnsi="Calibri" w:cs="Calibri"/>
          <w:sz w:val="22"/>
          <w:szCs w:val="22"/>
          <w:lang w:val="mk-MK"/>
        </w:rPr>
      </w:pPr>
      <w:r>
        <w:rPr>
          <w:rFonts w:cs="Calibri" w:ascii="Calibri" w:hAnsi="Calibri"/>
          <w:b/>
          <w:color w:val="005499"/>
          <w:sz w:val="22"/>
          <w:szCs w:val="22"/>
          <w:lang w:val="mk-MK"/>
        </w:rPr>
        <w:t>Анекс 5</w:t>
      </w:r>
      <w:r>
        <w:rPr>
          <w:rFonts w:cs="Calibri" w:ascii="Calibri" w:hAnsi="Calibri"/>
          <w:sz w:val="22"/>
          <w:szCs w:val="22"/>
          <w:lang w:val="mk-MK"/>
        </w:rPr>
        <w:tab/>
        <w:t>Формулар со административни податоци за подносителот</w:t>
      </w:r>
    </w:p>
    <w:p>
      <w:pPr>
        <w:pStyle w:val="Normal"/>
        <w:tabs>
          <w:tab w:val="clear" w:pos="720"/>
          <w:tab w:val="left" w:pos="1800" w:leader="none"/>
        </w:tabs>
        <w:spacing w:before="240" w:after="240"/>
        <w:ind w:firstLine="720"/>
        <w:jc w:val="both"/>
        <w:rPr>
          <w:rFonts w:ascii="Calibri" w:hAnsi="Calibri" w:cs="Calibri"/>
          <w:sz w:val="22"/>
          <w:szCs w:val="22"/>
          <w:lang w:val="mk-MK"/>
        </w:rPr>
      </w:pPr>
      <w:r>
        <w:rPr>
          <w:rFonts w:cs="Calibri" w:ascii="Calibri" w:hAnsi="Calibri"/>
          <w:b/>
          <w:color w:val="005499"/>
          <w:sz w:val="22"/>
          <w:szCs w:val="22"/>
          <w:lang w:val="mk-MK"/>
        </w:rPr>
        <w:t>Анекс 6</w:t>
      </w:r>
      <w:r>
        <w:rPr>
          <w:rFonts w:cs="Calibri" w:ascii="Calibri" w:hAnsi="Calibri"/>
          <w:sz w:val="22"/>
          <w:szCs w:val="22"/>
          <w:lang w:val="mk-MK"/>
        </w:rPr>
        <w:tab/>
        <w:t>Формулар со финансиски податоци за подносителот</w:t>
      </w:r>
    </w:p>
    <w:p>
      <w:pPr>
        <w:pStyle w:val="Normal"/>
        <w:tabs>
          <w:tab w:val="clear" w:pos="720"/>
          <w:tab w:val="left" w:pos="1800" w:leader="none"/>
        </w:tabs>
        <w:spacing w:before="240" w:after="240"/>
        <w:ind w:firstLine="720"/>
        <w:jc w:val="both"/>
        <w:rPr>
          <w:rFonts w:ascii="Calibri" w:hAnsi="Calibri" w:cs="Calibri"/>
          <w:sz w:val="22"/>
          <w:szCs w:val="22"/>
          <w:lang w:val="mk-MK"/>
        </w:rPr>
      </w:pPr>
      <w:r>
        <w:rPr>
          <w:rFonts w:cs="Calibri" w:ascii="Calibri" w:hAnsi="Calibri"/>
          <w:b/>
          <w:color w:val="005499"/>
          <w:sz w:val="22"/>
          <w:szCs w:val="22"/>
          <w:lang w:val="mk-MK"/>
        </w:rPr>
        <w:t>Анекс 7</w:t>
      </w:r>
      <w:r>
        <w:rPr>
          <w:rFonts w:cs="Calibri" w:ascii="Calibri" w:hAnsi="Calibri"/>
          <w:color w:val="336699"/>
          <w:sz w:val="22"/>
          <w:szCs w:val="22"/>
          <w:lang w:val="mk-MK"/>
        </w:rPr>
        <w:t xml:space="preserve"> </w:t>
      </w:r>
      <w:r>
        <w:rPr>
          <w:rFonts w:cs="Calibri" w:ascii="Calibri" w:hAnsi="Calibri"/>
          <w:sz w:val="22"/>
          <w:szCs w:val="22"/>
          <w:lang w:val="mk-MK"/>
        </w:rPr>
        <w:tab/>
        <w:t>Изјава за подобност</w:t>
      </w:r>
    </w:p>
    <w:p>
      <w:pPr>
        <w:pStyle w:val="Normal"/>
        <w:tabs>
          <w:tab w:val="clear" w:pos="720"/>
          <w:tab w:val="left" w:pos="1800" w:leader="none"/>
        </w:tabs>
        <w:spacing w:before="240" w:after="240"/>
        <w:ind w:firstLine="720"/>
        <w:jc w:val="both"/>
        <w:rPr>
          <w:rFonts w:ascii="Calibri" w:hAnsi="Calibri" w:cs="Calibri"/>
          <w:sz w:val="22"/>
          <w:szCs w:val="22"/>
          <w:lang w:val="mk-MK"/>
        </w:rPr>
      </w:pPr>
      <w:r>
        <w:rPr>
          <w:rFonts w:cs="Calibri" w:ascii="Calibri" w:hAnsi="Calibri"/>
          <w:b/>
          <w:color w:val="005499"/>
          <w:sz w:val="22"/>
          <w:szCs w:val="22"/>
          <w:lang w:val="mk-MK"/>
        </w:rPr>
        <w:t>Анекс 8</w:t>
        <w:tab/>
      </w:r>
      <w:r>
        <w:rPr>
          <w:rFonts w:cs="Calibri" w:ascii="Calibri" w:hAnsi="Calibri"/>
          <w:sz w:val="22"/>
          <w:szCs w:val="22"/>
          <w:lang w:val="mk-MK"/>
        </w:rPr>
        <w:t>Изјава за двојно финансирање</w:t>
      </w:r>
    </w:p>
    <w:p>
      <w:pPr>
        <w:pStyle w:val="Normal"/>
        <w:tabs>
          <w:tab w:val="clear" w:pos="720"/>
          <w:tab w:val="left" w:pos="1800" w:leader="none"/>
        </w:tabs>
        <w:spacing w:before="240" w:after="240"/>
        <w:ind w:firstLine="720"/>
        <w:jc w:val="both"/>
        <w:rPr>
          <w:rFonts w:ascii="Calibri" w:hAnsi="Calibri" w:cs="Calibri"/>
          <w:sz w:val="22"/>
          <w:szCs w:val="22"/>
          <w:lang w:val="mk-MK"/>
        </w:rPr>
      </w:pPr>
      <w:r>
        <w:rPr>
          <w:rFonts w:cs="Calibri" w:ascii="Calibri" w:hAnsi="Calibri"/>
          <w:b/>
          <w:color w:val="005499"/>
          <w:sz w:val="22"/>
          <w:szCs w:val="22"/>
          <w:lang w:val="mk-MK"/>
        </w:rPr>
        <w:t>Анекс 9</w:t>
      </w:r>
      <w:r>
        <w:rPr>
          <w:rFonts w:cs="Calibri" w:ascii="Calibri" w:hAnsi="Calibri"/>
          <w:b/>
          <w:sz w:val="22"/>
          <w:szCs w:val="22"/>
          <w:lang w:val="mk-MK"/>
        </w:rPr>
        <w:tab/>
      </w:r>
      <w:r>
        <w:rPr>
          <w:rFonts w:cs="Calibri" w:ascii="Calibri" w:hAnsi="Calibri"/>
          <w:sz w:val="22"/>
          <w:szCs w:val="22"/>
          <w:lang w:val="mk-MK"/>
        </w:rPr>
        <w:t>Листа за проверка</w:t>
      </w:r>
    </w:p>
    <w:p>
      <w:pPr>
        <w:pStyle w:val="Normal"/>
        <w:tabs>
          <w:tab w:val="clear" w:pos="720"/>
          <w:tab w:val="left" w:pos="1800" w:leader="none"/>
        </w:tabs>
        <w:spacing w:before="240" w:after="240"/>
        <w:ind w:firstLine="720"/>
        <w:jc w:val="both"/>
        <w:rPr>
          <w:rFonts w:ascii="Calibri" w:hAnsi="Calibri" w:cs="Calibri"/>
          <w:sz w:val="22"/>
          <w:szCs w:val="22"/>
          <w:lang w:val="mk-MK"/>
        </w:rPr>
      </w:pPr>
      <w:r>
        <w:rPr>
          <w:rFonts w:cs="Calibri" w:ascii="Calibri" w:hAnsi="Calibri"/>
          <w:b/>
          <w:color w:val="005499"/>
          <w:sz w:val="22"/>
          <w:szCs w:val="22"/>
          <w:lang w:val="mk-MK"/>
        </w:rPr>
        <w:t>Анекс 10</w:t>
      </w:r>
      <w:r>
        <w:rPr>
          <w:rFonts w:cs="Calibri" w:ascii="Calibri" w:hAnsi="Calibri"/>
          <w:sz w:val="22"/>
          <w:szCs w:val="22"/>
          <w:lang w:val="mk-MK"/>
        </w:rPr>
        <w:tab/>
        <w:t>Насоки за подносители</w:t>
      </w:r>
    </w:p>
    <w:p>
      <w:pPr>
        <w:pStyle w:val="Normal"/>
        <w:tabs>
          <w:tab w:val="clear" w:pos="720"/>
          <w:tab w:val="left" w:pos="1800" w:leader="none"/>
        </w:tabs>
        <w:spacing w:before="240" w:after="240"/>
        <w:ind w:firstLine="720"/>
        <w:jc w:val="both"/>
        <w:rPr>
          <w:rFonts w:ascii="Calibri" w:hAnsi="Calibri" w:cs="Calibri"/>
          <w:b/>
          <w:b/>
          <w:color w:val="005499"/>
          <w:sz w:val="22"/>
          <w:szCs w:val="22"/>
          <w:lang w:val="mk-MK"/>
        </w:rPr>
      </w:pPr>
      <w:r>
        <w:rPr/>
      </w:r>
    </w:p>
    <w:sectPr>
      <w:footerReference w:type="even" r:id="rId4"/>
      <w:footerReference w:type="default" r:id="rId5"/>
      <w:type w:val="nextPage"/>
      <w:pgSz w:w="11906" w:h="16838"/>
      <w:pgMar w:left="1077" w:right="1077" w:gutter="0" w:header="0" w:top="990" w:footer="0" w:bottom="81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Myriad Pro">
    <w:charset w:val="00"/>
    <w:family w:val="roman"/>
    <w:pitch w:val="variable"/>
  </w:font>
  <w:font w:name="Wingdings">
    <w:charset w:val="02"/>
    <w:family w:val="auto"/>
    <w:pitch w:val="variable"/>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8</w:t>
    </w:r>
    <w:r>
      <w:rP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7</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sz w:val="22"/>
        <w:rFonts w:ascii="Calibri" w:hAnsi="Calibri"/>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360"/>
        </w:tabs>
        <w:ind w:left="360" w:hanging="360"/>
      </w:pPr>
      <w:rPr>
        <w:rFonts w:ascii="Symbol" w:hAnsi="Symbol" w:cs="Symbol" w:hint="default"/>
        <w:sz w:val="24"/>
        <w:szCs w:val="24"/>
        <w:lang w:val="ru-RU"/>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3">
    <w:lvl w:ilvl="0">
      <w:start w:val="1"/>
      <w:numFmt w:val="bullet"/>
      <w:lvlText w:val=""/>
      <w:lvlJc w:val="left"/>
      <w:pPr>
        <w:tabs>
          <w:tab w:val="num" w:pos="720"/>
        </w:tabs>
        <w:ind w:left="720" w:hanging="360"/>
      </w:pPr>
      <w:rPr>
        <w:rFonts w:ascii="Symbol" w:hAnsi="Symbol" w:cs="Symbol" w:hint="default"/>
        <w:szCs w:val="24"/>
        <w:lang w:val="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440" w:hanging="360"/>
      </w:pPr>
      <w:rPr>
        <w:rFonts w:ascii="Symbol" w:hAnsi="Symbol" w:cs="Symbol" w:hint="default"/>
        <w:szCs w:val="24"/>
        <w:lang w:val="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1800"/>
        </w:tabs>
        <w:ind w:left="1800" w:hanging="360"/>
      </w:pPr>
      <w:rPr>
        <w:rFonts w:ascii="Symbol" w:hAnsi="Symbol" w:cs="Symbol" w:hint="default"/>
        <w:lang w:val="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720"/>
        </w:tabs>
        <w:ind w:left="720" w:hanging="360"/>
      </w:pPr>
      <w:rPr>
        <w:rFonts w:ascii="Wingdings" w:hAnsi="Wingdings" w:cs="Wingdings" w:hint="default"/>
        <w:sz w:val="24"/>
        <w:szCs w:val="24"/>
        <w:lang w:val="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5"/>
      <w:numFmt w:val="bullet"/>
      <w:lvlText w:val="-"/>
      <w:lvlJc w:val="left"/>
      <w:pPr>
        <w:tabs>
          <w:tab w:val="num" w:pos="720"/>
        </w:tabs>
        <w:ind w:left="720" w:hanging="360"/>
      </w:pPr>
      <w:rPr>
        <w:rFonts w:ascii="Arial" w:hAnsi="Arial" w:cs="Arial" w:hint="default"/>
        <w:szCs w:val="24"/>
        <w:lang w:val="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sz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20"/>
        </w:tabs>
        <w:ind w:left="720" w:hanging="360"/>
      </w:pPr>
      <w:rPr>
        <w:rFonts w:ascii="Symbol" w:hAnsi="Symbol" w:cs="Symbol" w:hint="default"/>
        <w:lang w:val="ru-RU"/>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360"/>
        </w:tabs>
        <w:ind w:left="360" w:hanging="360"/>
      </w:pPr>
      <w:rPr/>
    </w:lvl>
    <w:lvl w:ilvl="1">
      <w:start w:val="1"/>
      <w:numFmt w:val="bullet"/>
      <w:lvlText w:val=""/>
      <w:lvlJc w:val="left"/>
      <w:pPr>
        <w:tabs>
          <w:tab w:val="num" w:pos="1080"/>
        </w:tabs>
        <w:ind w:left="1080" w:hanging="360"/>
      </w:pPr>
      <w:rPr>
        <w:rFonts w:ascii="Wingdings" w:hAnsi="Wingdings" w:cs="Wingdings" w:hint="default"/>
        <w:lang w:val="ru-RU"/>
      </w:rPr>
    </w:lvl>
    <w:lvl w:ilvl="2">
      <w:start w:val="1"/>
      <w:numFmt w:val="lowerLetter"/>
      <w:lvlText w:val="(%3)"/>
      <w:lvlJc w:val="left"/>
      <w:pPr>
        <w:tabs>
          <w:tab w:val="num" w:pos="1260"/>
        </w:tabs>
        <w:ind w:left="1260" w:hanging="360"/>
      </w:pPr>
      <w:rPr/>
    </w:lvl>
    <w:lvl w:ilvl="3">
      <w:start w:val="1"/>
      <w:numFmt w:val="decimal"/>
      <w:lvlText w:val="%4."/>
      <w:lvlJc w:val="left"/>
      <w:pPr>
        <w:tabs>
          <w:tab w:val="num" w:pos="2520"/>
        </w:tabs>
        <w:ind w:left="2520" w:hanging="360"/>
      </w:pPr>
      <w:rPr/>
    </w:lvl>
    <w:lvl w:ilvl="4">
      <w:start w:val="1"/>
      <w:numFmt w:val="bullet"/>
      <w:lvlText w:val=""/>
      <w:lvlJc w:val="left"/>
      <w:pPr>
        <w:tabs>
          <w:tab w:val="num" w:pos="3240"/>
        </w:tabs>
        <w:ind w:left="3240" w:hanging="360"/>
      </w:pPr>
      <w:rPr>
        <w:rFonts w:ascii="Wingdings" w:hAnsi="Wingdings" w:cs="Wingdings" w:hint="default"/>
        <w:lang w:val="ru-RU"/>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20"/>
  <w:embedSystemFonts/>
  <w:defaultTabStop w:val="720"/>
  <w:autoHyphenation w:val="true"/>
  <w:evenAndOddHeaders/>
  <w:compat>
    <w:compatSetting w:name="compatibilityMode" w:uri="http://schemas.microsoft.com/office/word" w:val="12"/>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6e4c"/>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zh-CN" w:bidi="ar-SA"/>
    </w:rPr>
  </w:style>
  <w:style w:type="paragraph" w:styleId="Heading1">
    <w:name w:val="Heading 1"/>
    <w:basedOn w:val="Normal"/>
    <w:next w:val="Normal"/>
    <w:qFormat/>
    <w:rsid w:val="007f6e4c"/>
    <w:pPr>
      <w:keepNext w:val="true"/>
      <w:numPr>
        <w:ilvl w:val="0"/>
        <w:numId w:val="1"/>
      </w:numPr>
      <w:spacing w:before="240" w:after="60"/>
      <w:outlineLvl w:val="0"/>
    </w:pPr>
    <w:rPr>
      <w:rFonts w:ascii="Arial" w:hAnsi="Arial" w:cs="Arial"/>
      <w:b/>
      <w:bCs/>
      <w:kern w:val="2"/>
      <w:sz w:val="32"/>
      <w:szCs w:val="32"/>
      <w:lang w:val="bg-BG"/>
    </w:rPr>
  </w:style>
  <w:style w:type="paragraph" w:styleId="Heading2">
    <w:name w:val="Heading 2"/>
    <w:basedOn w:val="Normal"/>
    <w:next w:val="Normal"/>
    <w:qFormat/>
    <w:rsid w:val="007f6e4c"/>
    <w:pPr>
      <w:keepNext w:val="true"/>
      <w:numPr>
        <w:ilvl w:val="1"/>
        <w:numId w:val="1"/>
      </w:numPr>
      <w:spacing w:before="240" w:after="60"/>
      <w:outlineLvl w:val="1"/>
    </w:pPr>
    <w:rPr>
      <w:rFonts w:ascii="Arial" w:hAnsi="Arial" w:cs="Arial"/>
      <w:b/>
      <w:bCs/>
      <w:i/>
      <w:iCs/>
      <w:sz w:val="28"/>
      <w:szCs w:val="28"/>
      <w:lang w:val="bg-BG"/>
    </w:rPr>
  </w:style>
  <w:style w:type="paragraph" w:styleId="Heading3">
    <w:name w:val="Heading 3"/>
    <w:basedOn w:val="Normal"/>
    <w:next w:val="Normal"/>
    <w:qFormat/>
    <w:rsid w:val="007f6e4c"/>
    <w:pPr>
      <w:keepNext w:val="true"/>
      <w:numPr>
        <w:ilvl w:val="2"/>
        <w:numId w:val="1"/>
      </w:numPr>
      <w:spacing w:before="240" w:after="60"/>
      <w:outlineLvl w:val="2"/>
    </w:pPr>
    <w:rPr>
      <w:rFonts w:ascii="Cambria" w:hAnsi="Cambria"/>
      <w:b/>
      <w:bCs/>
      <w:sz w:val="26"/>
      <w:szCs w:val="26"/>
    </w:rPr>
  </w:style>
  <w:style w:type="paragraph" w:styleId="Heading4">
    <w:name w:val="Heading 4"/>
    <w:basedOn w:val="Normal"/>
    <w:next w:val="Normal"/>
    <w:qFormat/>
    <w:rsid w:val="007f6e4c"/>
    <w:pPr>
      <w:keepNext w:val="true"/>
      <w:numPr>
        <w:ilvl w:val="3"/>
        <w:numId w:val="1"/>
      </w:numPr>
      <w:spacing w:before="240" w:after="60"/>
      <w:outlineLvl w:val="3"/>
    </w:pPr>
    <w:rPr>
      <w:rFonts w:ascii="Calibri" w:hAnsi="Calibri"/>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sid w:val="007f6e4c"/>
    <w:rPr>
      <w:rFonts w:ascii="Symbol" w:hAnsi="Symbol" w:cs="Symbol"/>
      <w:sz w:val="24"/>
      <w:szCs w:val="24"/>
      <w:lang w:val="ru-RU"/>
    </w:rPr>
  </w:style>
  <w:style w:type="character" w:styleId="WW8Num1z1" w:customStyle="1">
    <w:name w:val="WW8Num1z1"/>
    <w:qFormat/>
    <w:rsid w:val="007f6e4c"/>
    <w:rPr/>
  </w:style>
  <w:style w:type="character" w:styleId="WW8Num1z2" w:customStyle="1">
    <w:name w:val="WW8Num1z2"/>
    <w:qFormat/>
    <w:rsid w:val="007f6e4c"/>
    <w:rPr/>
  </w:style>
  <w:style w:type="character" w:styleId="WW8Num1z3" w:customStyle="1">
    <w:name w:val="WW8Num1z3"/>
    <w:qFormat/>
    <w:rsid w:val="007f6e4c"/>
    <w:rPr/>
  </w:style>
  <w:style w:type="character" w:styleId="WW8Num1z4" w:customStyle="1">
    <w:name w:val="WW8Num1z4"/>
    <w:qFormat/>
    <w:rsid w:val="007f6e4c"/>
    <w:rPr/>
  </w:style>
  <w:style w:type="character" w:styleId="WW8Num1z5" w:customStyle="1">
    <w:name w:val="WW8Num1z5"/>
    <w:qFormat/>
    <w:rsid w:val="007f6e4c"/>
    <w:rPr/>
  </w:style>
  <w:style w:type="character" w:styleId="WW8Num1z6" w:customStyle="1">
    <w:name w:val="WW8Num1z6"/>
    <w:qFormat/>
    <w:rsid w:val="007f6e4c"/>
    <w:rPr/>
  </w:style>
  <w:style w:type="character" w:styleId="WW8Num1z7" w:customStyle="1">
    <w:name w:val="WW8Num1z7"/>
    <w:qFormat/>
    <w:rsid w:val="007f6e4c"/>
    <w:rPr/>
  </w:style>
  <w:style w:type="character" w:styleId="WW8Num1z8" w:customStyle="1">
    <w:name w:val="WW8Num1z8"/>
    <w:qFormat/>
    <w:rsid w:val="007f6e4c"/>
    <w:rPr/>
  </w:style>
  <w:style w:type="character" w:styleId="WW8Num2z0" w:customStyle="1">
    <w:name w:val="WW8Num2z0"/>
    <w:qFormat/>
    <w:rsid w:val="007f6e4c"/>
    <w:rPr>
      <w:b/>
    </w:rPr>
  </w:style>
  <w:style w:type="character" w:styleId="WW8Num2z1" w:customStyle="1">
    <w:name w:val="WW8Num2z1"/>
    <w:qFormat/>
    <w:rsid w:val="007f6e4c"/>
    <w:rPr/>
  </w:style>
  <w:style w:type="character" w:styleId="WW8Num2z2" w:customStyle="1">
    <w:name w:val="WW8Num2z2"/>
    <w:qFormat/>
    <w:rsid w:val="007f6e4c"/>
    <w:rPr/>
  </w:style>
  <w:style w:type="character" w:styleId="WW8Num2z3" w:customStyle="1">
    <w:name w:val="WW8Num2z3"/>
    <w:qFormat/>
    <w:rsid w:val="007f6e4c"/>
    <w:rPr/>
  </w:style>
  <w:style w:type="character" w:styleId="WW8Num2z4" w:customStyle="1">
    <w:name w:val="WW8Num2z4"/>
    <w:qFormat/>
    <w:rsid w:val="007f6e4c"/>
    <w:rPr/>
  </w:style>
  <w:style w:type="character" w:styleId="WW8Num2z5" w:customStyle="1">
    <w:name w:val="WW8Num2z5"/>
    <w:qFormat/>
    <w:rsid w:val="007f6e4c"/>
    <w:rPr/>
  </w:style>
  <w:style w:type="character" w:styleId="WW8Num2z6" w:customStyle="1">
    <w:name w:val="WW8Num2z6"/>
    <w:qFormat/>
    <w:rsid w:val="007f6e4c"/>
    <w:rPr/>
  </w:style>
  <w:style w:type="character" w:styleId="WW8Num2z7" w:customStyle="1">
    <w:name w:val="WW8Num2z7"/>
    <w:qFormat/>
    <w:rsid w:val="007f6e4c"/>
    <w:rPr/>
  </w:style>
  <w:style w:type="character" w:styleId="WW8Num2z8" w:customStyle="1">
    <w:name w:val="WW8Num2z8"/>
    <w:qFormat/>
    <w:rsid w:val="007f6e4c"/>
    <w:rPr/>
  </w:style>
  <w:style w:type="character" w:styleId="WW8Num3z0" w:customStyle="1">
    <w:name w:val="WW8Num3z0"/>
    <w:qFormat/>
    <w:rsid w:val="007f6e4c"/>
    <w:rPr/>
  </w:style>
  <w:style w:type="character" w:styleId="WW8Num3z1" w:customStyle="1">
    <w:name w:val="WW8Num3z1"/>
    <w:qFormat/>
    <w:rsid w:val="007f6e4c"/>
    <w:rPr/>
  </w:style>
  <w:style w:type="character" w:styleId="WW8Num3z2" w:customStyle="1">
    <w:name w:val="WW8Num3z2"/>
    <w:qFormat/>
    <w:rsid w:val="007f6e4c"/>
    <w:rPr/>
  </w:style>
  <w:style w:type="character" w:styleId="WW8Num3z3" w:customStyle="1">
    <w:name w:val="WW8Num3z3"/>
    <w:qFormat/>
    <w:rsid w:val="007f6e4c"/>
    <w:rPr/>
  </w:style>
  <w:style w:type="character" w:styleId="WW8Num3z4" w:customStyle="1">
    <w:name w:val="WW8Num3z4"/>
    <w:qFormat/>
    <w:rsid w:val="007f6e4c"/>
    <w:rPr/>
  </w:style>
  <w:style w:type="character" w:styleId="WW8Num3z5" w:customStyle="1">
    <w:name w:val="WW8Num3z5"/>
    <w:qFormat/>
    <w:rsid w:val="007f6e4c"/>
    <w:rPr/>
  </w:style>
  <w:style w:type="character" w:styleId="WW8Num3z6" w:customStyle="1">
    <w:name w:val="WW8Num3z6"/>
    <w:qFormat/>
    <w:rsid w:val="007f6e4c"/>
    <w:rPr/>
  </w:style>
  <w:style w:type="character" w:styleId="WW8Num3z7" w:customStyle="1">
    <w:name w:val="WW8Num3z7"/>
    <w:qFormat/>
    <w:rsid w:val="007f6e4c"/>
    <w:rPr/>
  </w:style>
  <w:style w:type="character" w:styleId="WW8Num3z8" w:customStyle="1">
    <w:name w:val="WW8Num3z8"/>
    <w:qFormat/>
    <w:rsid w:val="007f6e4c"/>
    <w:rPr/>
  </w:style>
  <w:style w:type="character" w:styleId="WW8Num4z0" w:customStyle="1">
    <w:name w:val="WW8Num4z0"/>
    <w:qFormat/>
    <w:rsid w:val="007f6e4c"/>
    <w:rPr/>
  </w:style>
  <w:style w:type="character" w:styleId="WW8Num4z1" w:customStyle="1">
    <w:name w:val="WW8Num4z1"/>
    <w:qFormat/>
    <w:rsid w:val="007f6e4c"/>
    <w:rPr/>
  </w:style>
  <w:style w:type="character" w:styleId="WW8Num4z2" w:customStyle="1">
    <w:name w:val="WW8Num4z2"/>
    <w:qFormat/>
    <w:rsid w:val="007f6e4c"/>
    <w:rPr/>
  </w:style>
  <w:style w:type="character" w:styleId="WW8Num4z3" w:customStyle="1">
    <w:name w:val="WW8Num4z3"/>
    <w:qFormat/>
    <w:rsid w:val="007f6e4c"/>
    <w:rPr/>
  </w:style>
  <w:style w:type="character" w:styleId="WW8Num4z4" w:customStyle="1">
    <w:name w:val="WW8Num4z4"/>
    <w:qFormat/>
    <w:rsid w:val="007f6e4c"/>
    <w:rPr/>
  </w:style>
  <w:style w:type="character" w:styleId="WW8Num4z5" w:customStyle="1">
    <w:name w:val="WW8Num4z5"/>
    <w:qFormat/>
    <w:rsid w:val="007f6e4c"/>
    <w:rPr/>
  </w:style>
  <w:style w:type="character" w:styleId="WW8Num4z6" w:customStyle="1">
    <w:name w:val="WW8Num4z6"/>
    <w:qFormat/>
    <w:rsid w:val="007f6e4c"/>
    <w:rPr/>
  </w:style>
  <w:style w:type="character" w:styleId="WW8Num4z7" w:customStyle="1">
    <w:name w:val="WW8Num4z7"/>
    <w:qFormat/>
    <w:rsid w:val="007f6e4c"/>
    <w:rPr/>
  </w:style>
  <w:style w:type="character" w:styleId="WW8Num4z8" w:customStyle="1">
    <w:name w:val="WW8Num4z8"/>
    <w:qFormat/>
    <w:rsid w:val="007f6e4c"/>
    <w:rPr/>
  </w:style>
  <w:style w:type="character" w:styleId="WW8Num5z0" w:customStyle="1">
    <w:name w:val="WW8Num5z0"/>
    <w:qFormat/>
    <w:rsid w:val="007f6e4c"/>
    <w:rPr>
      <w:rFonts w:ascii="Symbol" w:hAnsi="Symbol" w:cs="Symbol"/>
      <w:szCs w:val="24"/>
      <w:lang w:val="ru-RU"/>
    </w:rPr>
  </w:style>
  <w:style w:type="character" w:styleId="WW8Num5z1" w:customStyle="1">
    <w:name w:val="WW8Num5z1"/>
    <w:qFormat/>
    <w:rsid w:val="007f6e4c"/>
    <w:rPr>
      <w:rFonts w:ascii="Courier New" w:hAnsi="Courier New" w:cs="Courier New"/>
    </w:rPr>
  </w:style>
  <w:style w:type="character" w:styleId="WW8Num5z2" w:customStyle="1">
    <w:name w:val="WW8Num5z2"/>
    <w:qFormat/>
    <w:rsid w:val="007f6e4c"/>
    <w:rPr>
      <w:rFonts w:ascii="Wingdings" w:hAnsi="Wingdings" w:cs="Wingdings"/>
    </w:rPr>
  </w:style>
  <w:style w:type="character" w:styleId="WW8Num6z0" w:customStyle="1">
    <w:name w:val="WW8Num6z0"/>
    <w:qFormat/>
    <w:rsid w:val="007f6e4c"/>
    <w:rPr/>
  </w:style>
  <w:style w:type="character" w:styleId="WW8Num6z1" w:customStyle="1">
    <w:name w:val="WW8Num6z1"/>
    <w:qFormat/>
    <w:rsid w:val="007f6e4c"/>
    <w:rPr/>
  </w:style>
  <w:style w:type="character" w:styleId="WW8Num6z2" w:customStyle="1">
    <w:name w:val="WW8Num6z2"/>
    <w:qFormat/>
    <w:rsid w:val="007f6e4c"/>
    <w:rPr/>
  </w:style>
  <w:style w:type="character" w:styleId="WW8Num6z3" w:customStyle="1">
    <w:name w:val="WW8Num6z3"/>
    <w:qFormat/>
    <w:rsid w:val="007f6e4c"/>
    <w:rPr/>
  </w:style>
  <w:style w:type="character" w:styleId="WW8Num6z4" w:customStyle="1">
    <w:name w:val="WW8Num6z4"/>
    <w:qFormat/>
    <w:rsid w:val="007f6e4c"/>
    <w:rPr/>
  </w:style>
  <w:style w:type="character" w:styleId="WW8Num6z5" w:customStyle="1">
    <w:name w:val="WW8Num6z5"/>
    <w:qFormat/>
    <w:rsid w:val="007f6e4c"/>
    <w:rPr/>
  </w:style>
  <w:style w:type="character" w:styleId="WW8Num6z6" w:customStyle="1">
    <w:name w:val="WW8Num6z6"/>
    <w:qFormat/>
    <w:rsid w:val="007f6e4c"/>
    <w:rPr/>
  </w:style>
  <w:style w:type="character" w:styleId="WW8Num6z7" w:customStyle="1">
    <w:name w:val="WW8Num6z7"/>
    <w:qFormat/>
    <w:rsid w:val="007f6e4c"/>
    <w:rPr/>
  </w:style>
  <w:style w:type="character" w:styleId="WW8Num6z8" w:customStyle="1">
    <w:name w:val="WW8Num6z8"/>
    <w:qFormat/>
    <w:rsid w:val="007f6e4c"/>
    <w:rPr/>
  </w:style>
  <w:style w:type="character" w:styleId="WW8Num7z0" w:customStyle="1">
    <w:name w:val="WW8Num7z0"/>
    <w:qFormat/>
    <w:rsid w:val="007f6e4c"/>
    <w:rPr/>
  </w:style>
  <w:style w:type="character" w:styleId="WW8Num7z1" w:customStyle="1">
    <w:name w:val="WW8Num7z1"/>
    <w:qFormat/>
    <w:rsid w:val="007f6e4c"/>
    <w:rPr/>
  </w:style>
  <w:style w:type="character" w:styleId="WW8Num7z2" w:customStyle="1">
    <w:name w:val="WW8Num7z2"/>
    <w:qFormat/>
    <w:rsid w:val="007f6e4c"/>
    <w:rPr/>
  </w:style>
  <w:style w:type="character" w:styleId="WW8Num7z3" w:customStyle="1">
    <w:name w:val="WW8Num7z3"/>
    <w:qFormat/>
    <w:rsid w:val="007f6e4c"/>
    <w:rPr/>
  </w:style>
  <w:style w:type="character" w:styleId="WW8Num7z4" w:customStyle="1">
    <w:name w:val="WW8Num7z4"/>
    <w:qFormat/>
    <w:rsid w:val="007f6e4c"/>
    <w:rPr/>
  </w:style>
  <w:style w:type="character" w:styleId="WW8Num7z5" w:customStyle="1">
    <w:name w:val="WW8Num7z5"/>
    <w:qFormat/>
    <w:rsid w:val="007f6e4c"/>
    <w:rPr/>
  </w:style>
  <w:style w:type="character" w:styleId="WW8Num7z6" w:customStyle="1">
    <w:name w:val="WW8Num7z6"/>
    <w:qFormat/>
    <w:rsid w:val="007f6e4c"/>
    <w:rPr/>
  </w:style>
  <w:style w:type="character" w:styleId="WW8Num7z7" w:customStyle="1">
    <w:name w:val="WW8Num7z7"/>
    <w:qFormat/>
    <w:rsid w:val="007f6e4c"/>
    <w:rPr/>
  </w:style>
  <w:style w:type="character" w:styleId="WW8Num7z8" w:customStyle="1">
    <w:name w:val="WW8Num7z8"/>
    <w:qFormat/>
    <w:rsid w:val="007f6e4c"/>
    <w:rPr/>
  </w:style>
  <w:style w:type="character" w:styleId="WW8Num8z0" w:customStyle="1">
    <w:name w:val="WW8Num8z0"/>
    <w:qFormat/>
    <w:rsid w:val="007f6e4c"/>
    <w:rPr/>
  </w:style>
  <w:style w:type="character" w:styleId="WW8Num8z1" w:customStyle="1">
    <w:name w:val="WW8Num8z1"/>
    <w:qFormat/>
    <w:rsid w:val="007f6e4c"/>
    <w:rPr/>
  </w:style>
  <w:style w:type="character" w:styleId="WW8Num8z2" w:customStyle="1">
    <w:name w:val="WW8Num8z2"/>
    <w:qFormat/>
    <w:rsid w:val="007f6e4c"/>
    <w:rPr/>
  </w:style>
  <w:style w:type="character" w:styleId="WW8Num8z3" w:customStyle="1">
    <w:name w:val="WW8Num8z3"/>
    <w:qFormat/>
    <w:rsid w:val="007f6e4c"/>
    <w:rPr/>
  </w:style>
  <w:style w:type="character" w:styleId="WW8Num8z4" w:customStyle="1">
    <w:name w:val="WW8Num8z4"/>
    <w:qFormat/>
    <w:rsid w:val="007f6e4c"/>
    <w:rPr/>
  </w:style>
  <w:style w:type="character" w:styleId="WW8Num8z5" w:customStyle="1">
    <w:name w:val="WW8Num8z5"/>
    <w:qFormat/>
    <w:rsid w:val="007f6e4c"/>
    <w:rPr/>
  </w:style>
  <w:style w:type="character" w:styleId="WW8Num8z6" w:customStyle="1">
    <w:name w:val="WW8Num8z6"/>
    <w:qFormat/>
    <w:rsid w:val="007f6e4c"/>
    <w:rPr/>
  </w:style>
  <w:style w:type="character" w:styleId="WW8Num8z7" w:customStyle="1">
    <w:name w:val="WW8Num8z7"/>
    <w:qFormat/>
    <w:rsid w:val="007f6e4c"/>
    <w:rPr/>
  </w:style>
  <w:style w:type="character" w:styleId="WW8Num8z8" w:customStyle="1">
    <w:name w:val="WW8Num8z8"/>
    <w:qFormat/>
    <w:rsid w:val="007f6e4c"/>
    <w:rPr/>
  </w:style>
  <w:style w:type="character" w:styleId="WW8Num9z0" w:customStyle="1">
    <w:name w:val="WW8Num9z0"/>
    <w:qFormat/>
    <w:rsid w:val="007f6e4c"/>
    <w:rPr>
      <w:rFonts w:ascii="Symbol" w:hAnsi="Symbol" w:cs="Symbol"/>
      <w:szCs w:val="24"/>
      <w:lang w:val="ru-RU"/>
    </w:rPr>
  </w:style>
  <w:style w:type="character" w:styleId="WW8Num9z1" w:customStyle="1">
    <w:name w:val="WW8Num9z1"/>
    <w:qFormat/>
    <w:rsid w:val="007f6e4c"/>
    <w:rPr>
      <w:rFonts w:ascii="Courier New" w:hAnsi="Courier New" w:cs="Courier New"/>
    </w:rPr>
  </w:style>
  <w:style w:type="character" w:styleId="WW8Num9z2" w:customStyle="1">
    <w:name w:val="WW8Num9z2"/>
    <w:qFormat/>
    <w:rsid w:val="007f6e4c"/>
    <w:rPr>
      <w:rFonts w:ascii="Wingdings" w:hAnsi="Wingdings" w:cs="Wingdings"/>
    </w:rPr>
  </w:style>
  <w:style w:type="character" w:styleId="WW8Num10z0" w:customStyle="1">
    <w:name w:val="WW8Num10z0"/>
    <w:qFormat/>
    <w:rsid w:val="007f6e4c"/>
    <w:rPr>
      <w:rFonts w:ascii="Symbol" w:hAnsi="Symbol" w:cs="Symbol"/>
      <w:lang w:val="ru-RU"/>
    </w:rPr>
  </w:style>
  <w:style w:type="character" w:styleId="WW8Num10z1" w:customStyle="1">
    <w:name w:val="WW8Num10z1"/>
    <w:qFormat/>
    <w:rsid w:val="007f6e4c"/>
    <w:rPr/>
  </w:style>
  <w:style w:type="character" w:styleId="WW8Num10z2" w:customStyle="1">
    <w:name w:val="WW8Num10z2"/>
    <w:qFormat/>
    <w:rsid w:val="007f6e4c"/>
    <w:rPr/>
  </w:style>
  <w:style w:type="character" w:styleId="WW8Num10z3" w:customStyle="1">
    <w:name w:val="WW8Num10z3"/>
    <w:qFormat/>
    <w:rsid w:val="007f6e4c"/>
    <w:rPr/>
  </w:style>
  <w:style w:type="character" w:styleId="WW8Num10z4" w:customStyle="1">
    <w:name w:val="WW8Num10z4"/>
    <w:qFormat/>
    <w:rsid w:val="007f6e4c"/>
    <w:rPr/>
  </w:style>
  <w:style w:type="character" w:styleId="WW8Num10z5" w:customStyle="1">
    <w:name w:val="WW8Num10z5"/>
    <w:qFormat/>
    <w:rsid w:val="007f6e4c"/>
    <w:rPr/>
  </w:style>
  <w:style w:type="character" w:styleId="WW8Num10z6" w:customStyle="1">
    <w:name w:val="WW8Num10z6"/>
    <w:qFormat/>
    <w:rsid w:val="007f6e4c"/>
    <w:rPr/>
  </w:style>
  <w:style w:type="character" w:styleId="WW8Num10z7" w:customStyle="1">
    <w:name w:val="WW8Num10z7"/>
    <w:qFormat/>
    <w:rsid w:val="007f6e4c"/>
    <w:rPr/>
  </w:style>
  <w:style w:type="character" w:styleId="WW8Num10z8" w:customStyle="1">
    <w:name w:val="WW8Num10z8"/>
    <w:qFormat/>
    <w:rsid w:val="007f6e4c"/>
    <w:rPr/>
  </w:style>
  <w:style w:type="character" w:styleId="WW8Num11z0" w:customStyle="1">
    <w:name w:val="WW8Num11z0"/>
    <w:qFormat/>
    <w:rsid w:val="007f6e4c"/>
    <w:rPr>
      <w:rFonts w:ascii="Symbol" w:hAnsi="Symbol" w:eastAsia="Times New Roman" w:cs="Times New Roman"/>
    </w:rPr>
  </w:style>
  <w:style w:type="character" w:styleId="WW8Num11z1" w:customStyle="1">
    <w:name w:val="WW8Num11z1"/>
    <w:qFormat/>
    <w:rsid w:val="007f6e4c"/>
    <w:rPr>
      <w:rFonts w:ascii="Courier New" w:hAnsi="Courier New" w:cs="Courier New"/>
    </w:rPr>
  </w:style>
  <w:style w:type="character" w:styleId="WW8Num11z2" w:customStyle="1">
    <w:name w:val="WW8Num11z2"/>
    <w:qFormat/>
    <w:rsid w:val="007f6e4c"/>
    <w:rPr>
      <w:rFonts w:ascii="Wingdings" w:hAnsi="Wingdings" w:cs="Wingdings"/>
    </w:rPr>
  </w:style>
  <w:style w:type="character" w:styleId="WW8Num11z3" w:customStyle="1">
    <w:name w:val="WW8Num11z3"/>
    <w:qFormat/>
    <w:rsid w:val="007f6e4c"/>
    <w:rPr>
      <w:rFonts w:ascii="Symbol" w:hAnsi="Symbol" w:cs="Symbol"/>
    </w:rPr>
  </w:style>
  <w:style w:type="character" w:styleId="WW8Num12z0" w:customStyle="1">
    <w:name w:val="WW8Num12z0"/>
    <w:qFormat/>
    <w:rsid w:val="007f6e4c"/>
    <w:rPr>
      <w:b/>
    </w:rPr>
  </w:style>
  <w:style w:type="character" w:styleId="WW8Num12z1" w:customStyle="1">
    <w:name w:val="WW8Num12z1"/>
    <w:qFormat/>
    <w:rsid w:val="007f6e4c"/>
    <w:rPr/>
  </w:style>
  <w:style w:type="character" w:styleId="WW8Num12z2" w:customStyle="1">
    <w:name w:val="WW8Num12z2"/>
    <w:qFormat/>
    <w:rsid w:val="007f6e4c"/>
    <w:rPr/>
  </w:style>
  <w:style w:type="character" w:styleId="WW8Num12z3" w:customStyle="1">
    <w:name w:val="WW8Num12z3"/>
    <w:qFormat/>
    <w:rsid w:val="007f6e4c"/>
    <w:rPr/>
  </w:style>
  <w:style w:type="character" w:styleId="WW8Num12z4" w:customStyle="1">
    <w:name w:val="WW8Num12z4"/>
    <w:qFormat/>
    <w:rsid w:val="007f6e4c"/>
    <w:rPr/>
  </w:style>
  <w:style w:type="character" w:styleId="WW8Num12z5" w:customStyle="1">
    <w:name w:val="WW8Num12z5"/>
    <w:qFormat/>
    <w:rsid w:val="007f6e4c"/>
    <w:rPr/>
  </w:style>
  <w:style w:type="character" w:styleId="WW8Num12z6" w:customStyle="1">
    <w:name w:val="WW8Num12z6"/>
    <w:qFormat/>
    <w:rsid w:val="007f6e4c"/>
    <w:rPr/>
  </w:style>
  <w:style w:type="character" w:styleId="WW8Num12z7" w:customStyle="1">
    <w:name w:val="WW8Num12z7"/>
    <w:qFormat/>
    <w:rsid w:val="007f6e4c"/>
    <w:rPr/>
  </w:style>
  <w:style w:type="character" w:styleId="WW8Num12z8" w:customStyle="1">
    <w:name w:val="WW8Num12z8"/>
    <w:qFormat/>
    <w:rsid w:val="007f6e4c"/>
    <w:rPr/>
  </w:style>
  <w:style w:type="character" w:styleId="WW8Num13z0" w:customStyle="1">
    <w:name w:val="WW8Num13z0"/>
    <w:qFormat/>
    <w:rsid w:val="007f6e4c"/>
    <w:rPr/>
  </w:style>
  <w:style w:type="character" w:styleId="WW8Num13z1" w:customStyle="1">
    <w:name w:val="WW8Num13z1"/>
    <w:qFormat/>
    <w:rsid w:val="007f6e4c"/>
    <w:rPr/>
  </w:style>
  <w:style w:type="character" w:styleId="WW8Num13z2" w:customStyle="1">
    <w:name w:val="WW8Num13z2"/>
    <w:qFormat/>
    <w:rsid w:val="007f6e4c"/>
    <w:rPr/>
  </w:style>
  <w:style w:type="character" w:styleId="WW8Num13z3" w:customStyle="1">
    <w:name w:val="WW8Num13z3"/>
    <w:qFormat/>
    <w:rsid w:val="007f6e4c"/>
    <w:rPr/>
  </w:style>
  <w:style w:type="character" w:styleId="WW8Num13z4" w:customStyle="1">
    <w:name w:val="WW8Num13z4"/>
    <w:qFormat/>
    <w:rsid w:val="007f6e4c"/>
    <w:rPr/>
  </w:style>
  <w:style w:type="character" w:styleId="WW8Num13z5" w:customStyle="1">
    <w:name w:val="WW8Num13z5"/>
    <w:qFormat/>
    <w:rsid w:val="007f6e4c"/>
    <w:rPr/>
  </w:style>
  <w:style w:type="character" w:styleId="WW8Num13z6" w:customStyle="1">
    <w:name w:val="WW8Num13z6"/>
    <w:qFormat/>
    <w:rsid w:val="007f6e4c"/>
    <w:rPr/>
  </w:style>
  <w:style w:type="character" w:styleId="WW8Num13z7" w:customStyle="1">
    <w:name w:val="WW8Num13z7"/>
    <w:qFormat/>
    <w:rsid w:val="007f6e4c"/>
    <w:rPr/>
  </w:style>
  <w:style w:type="character" w:styleId="WW8Num13z8" w:customStyle="1">
    <w:name w:val="WW8Num13z8"/>
    <w:qFormat/>
    <w:rsid w:val="007f6e4c"/>
    <w:rPr/>
  </w:style>
  <w:style w:type="character" w:styleId="WW8Num14z0" w:customStyle="1">
    <w:name w:val="WW8Num14z0"/>
    <w:qFormat/>
    <w:rsid w:val="007f6e4c"/>
    <w:rPr>
      <w:b/>
    </w:rPr>
  </w:style>
  <w:style w:type="character" w:styleId="WW8Num14z1" w:customStyle="1">
    <w:name w:val="WW8Num14z1"/>
    <w:qFormat/>
    <w:rsid w:val="007f6e4c"/>
    <w:rPr/>
  </w:style>
  <w:style w:type="character" w:styleId="WW8Num14z2" w:customStyle="1">
    <w:name w:val="WW8Num14z2"/>
    <w:qFormat/>
    <w:rsid w:val="007f6e4c"/>
    <w:rPr/>
  </w:style>
  <w:style w:type="character" w:styleId="WW8Num14z3" w:customStyle="1">
    <w:name w:val="WW8Num14z3"/>
    <w:qFormat/>
    <w:rsid w:val="007f6e4c"/>
    <w:rPr/>
  </w:style>
  <w:style w:type="character" w:styleId="WW8Num14z4" w:customStyle="1">
    <w:name w:val="WW8Num14z4"/>
    <w:qFormat/>
    <w:rsid w:val="007f6e4c"/>
    <w:rPr/>
  </w:style>
  <w:style w:type="character" w:styleId="WW8Num14z5" w:customStyle="1">
    <w:name w:val="WW8Num14z5"/>
    <w:qFormat/>
    <w:rsid w:val="007f6e4c"/>
    <w:rPr/>
  </w:style>
  <w:style w:type="character" w:styleId="WW8Num14z6" w:customStyle="1">
    <w:name w:val="WW8Num14z6"/>
    <w:qFormat/>
    <w:rsid w:val="007f6e4c"/>
    <w:rPr/>
  </w:style>
  <w:style w:type="character" w:styleId="WW8Num14z7" w:customStyle="1">
    <w:name w:val="WW8Num14z7"/>
    <w:qFormat/>
    <w:rsid w:val="007f6e4c"/>
    <w:rPr/>
  </w:style>
  <w:style w:type="character" w:styleId="WW8Num14z8" w:customStyle="1">
    <w:name w:val="WW8Num14z8"/>
    <w:qFormat/>
    <w:rsid w:val="007f6e4c"/>
    <w:rPr/>
  </w:style>
  <w:style w:type="character" w:styleId="WW8Num15z0" w:customStyle="1">
    <w:name w:val="WW8Num15z0"/>
    <w:qFormat/>
    <w:rsid w:val="007f6e4c"/>
    <w:rPr>
      <w:b/>
    </w:rPr>
  </w:style>
  <w:style w:type="character" w:styleId="WW8Num15z1" w:customStyle="1">
    <w:name w:val="WW8Num15z1"/>
    <w:qFormat/>
    <w:rsid w:val="007f6e4c"/>
    <w:rPr/>
  </w:style>
  <w:style w:type="character" w:styleId="WW8Num15z2" w:customStyle="1">
    <w:name w:val="WW8Num15z2"/>
    <w:qFormat/>
    <w:rsid w:val="007f6e4c"/>
    <w:rPr/>
  </w:style>
  <w:style w:type="character" w:styleId="WW8Num15z3" w:customStyle="1">
    <w:name w:val="WW8Num15z3"/>
    <w:qFormat/>
    <w:rsid w:val="007f6e4c"/>
    <w:rPr/>
  </w:style>
  <w:style w:type="character" w:styleId="WW8Num15z4" w:customStyle="1">
    <w:name w:val="WW8Num15z4"/>
    <w:qFormat/>
    <w:rsid w:val="007f6e4c"/>
    <w:rPr/>
  </w:style>
  <w:style w:type="character" w:styleId="WW8Num15z5" w:customStyle="1">
    <w:name w:val="WW8Num15z5"/>
    <w:qFormat/>
    <w:rsid w:val="007f6e4c"/>
    <w:rPr/>
  </w:style>
  <w:style w:type="character" w:styleId="WW8Num15z6" w:customStyle="1">
    <w:name w:val="WW8Num15z6"/>
    <w:qFormat/>
    <w:rsid w:val="007f6e4c"/>
    <w:rPr/>
  </w:style>
  <w:style w:type="character" w:styleId="WW8Num15z7" w:customStyle="1">
    <w:name w:val="WW8Num15z7"/>
    <w:qFormat/>
    <w:rsid w:val="007f6e4c"/>
    <w:rPr/>
  </w:style>
  <w:style w:type="character" w:styleId="WW8Num15z8" w:customStyle="1">
    <w:name w:val="WW8Num15z8"/>
    <w:qFormat/>
    <w:rsid w:val="007f6e4c"/>
    <w:rPr/>
  </w:style>
  <w:style w:type="character" w:styleId="WW8Num16z0" w:customStyle="1">
    <w:name w:val="WW8Num16z0"/>
    <w:qFormat/>
    <w:rsid w:val="007f6e4c"/>
    <w:rPr/>
  </w:style>
  <w:style w:type="character" w:styleId="WW8Num16z1" w:customStyle="1">
    <w:name w:val="WW8Num16z1"/>
    <w:qFormat/>
    <w:rsid w:val="007f6e4c"/>
    <w:rPr/>
  </w:style>
  <w:style w:type="character" w:styleId="WW8Num16z2" w:customStyle="1">
    <w:name w:val="WW8Num16z2"/>
    <w:qFormat/>
    <w:rsid w:val="007f6e4c"/>
    <w:rPr/>
  </w:style>
  <w:style w:type="character" w:styleId="WW8Num16z3" w:customStyle="1">
    <w:name w:val="WW8Num16z3"/>
    <w:qFormat/>
    <w:rsid w:val="007f6e4c"/>
    <w:rPr/>
  </w:style>
  <w:style w:type="character" w:styleId="WW8Num16z4" w:customStyle="1">
    <w:name w:val="WW8Num16z4"/>
    <w:qFormat/>
    <w:rsid w:val="007f6e4c"/>
    <w:rPr/>
  </w:style>
  <w:style w:type="character" w:styleId="WW8Num16z5" w:customStyle="1">
    <w:name w:val="WW8Num16z5"/>
    <w:qFormat/>
    <w:rsid w:val="007f6e4c"/>
    <w:rPr/>
  </w:style>
  <w:style w:type="character" w:styleId="WW8Num16z6" w:customStyle="1">
    <w:name w:val="WW8Num16z6"/>
    <w:qFormat/>
    <w:rsid w:val="007f6e4c"/>
    <w:rPr/>
  </w:style>
  <w:style w:type="character" w:styleId="WW8Num16z7" w:customStyle="1">
    <w:name w:val="WW8Num16z7"/>
    <w:qFormat/>
    <w:rsid w:val="007f6e4c"/>
    <w:rPr/>
  </w:style>
  <w:style w:type="character" w:styleId="WW8Num16z8" w:customStyle="1">
    <w:name w:val="WW8Num16z8"/>
    <w:qFormat/>
    <w:rsid w:val="007f6e4c"/>
    <w:rPr/>
  </w:style>
  <w:style w:type="character" w:styleId="WW8Num17z0" w:customStyle="1">
    <w:name w:val="WW8Num17z0"/>
    <w:qFormat/>
    <w:rsid w:val="007f6e4c"/>
    <w:rPr/>
  </w:style>
  <w:style w:type="character" w:styleId="WW8Num17z1" w:customStyle="1">
    <w:name w:val="WW8Num17z1"/>
    <w:qFormat/>
    <w:rsid w:val="007f6e4c"/>
    <w:rPr/>
  </w:style>
  <w:style w:type="character" w:styleId="WW8Num17z2" w:customStyle="1">
    <w:name w:val="WW8Num17z2"/>
    <w:qFormat/>
    <w:rsid w:val="007f6e4c"/>
    <w:rPr/>
  </w:style>
  <w:style w:type="character" w:styleId="WW8Num17z3" w:customStyle="1">
    <w:name w:val="WW8Num17z3"/>
    <w:qFormat/>
    <w:rsid w:val="007f6e4c"/>
    <w:rPr/>
  </w:style>
  <w:style w:type="character" w:styleId="WW8Num17z4" w:customStyle="1">
    <w:name w:val="WW8Num17z4"/>
    <w:qFormat/>
    <w:rsid w:val="007f6e4c"/>
    <w:rPr/>
  </w:style>
  <w:style w:type="character" w:styleId="WW8Num17z5" w:customStyle="1">
    <w:name w:val="WW8Num17z5"/>
    <w:qFormat/>
    <w:rsid w:val="007f6e4c"/>
    <w:rPr/>
  </w:style>
  <w:style w:type="character" w:styleId="WW8Num17z6" w:customStyle="1">
    <w:name w:val="WW8Num17z6"/>
    <w:qFormat/>
    <w:rsid w:val="007f6e4c"/>
    <w:rPr/>
  </w:style>
  <w:style w:type="character" w:styleId="WW8Num17z7" w:customStyle="1">
    <w:name w:val="WW8Num17z7"/>
    <w:qFormat/>
    <w:rsid w:val="007f6e4c"/>
    <w:rPr/>
  </w:style>
  <w:style w:type="character" w:styleId="WW8Num17z8" w:customStyle="1">
    <w:name w:val="WW8Num17z8"/>
    <w:qFormat/>
    <w:rsid w:val="007f6e4c"/>
    <w:rPr/>
  </w:style>
  <w:style w:type="character" w:styleId="WW8Num18z0" w:customStyle="1">
    <w:name w:val="WW8Num18z0"/>
    <w:qFormat/>
    <w:rsid w:val="007f6e4c"/>
    <w:rPr>
      <w:rFonts w:ascii="Wingdings" w:hAnsi="Wingdings" w:cs="Wingdings"/>
      <w:sz w:val="24"/>
      <w:szCs w:val="24"/>
      <w:lang w:val="ru-RU"/>
    </w:rPr>
  </w:style>
  <w:style w:type="character" w:styleId="WW8Num18z2" w:customStyle="1">
    <w:name w:val="WW8Num18z2"/>
    <w:qFormat/>
    <w:rsid w:val="007f6e4c"/>
    <w:rPr/>
  </w:style>
  <w:style w:type="character" w:styleId="WW8Num18z3" w:customStyle="1">
    <w:name w:val="WW8Num18z3"/>
    <w:qFormat/>
    <w:rsid w:val="007f6e4c"/>
    <w:rPr/>
  </w:style>
  <w:style w:type="character" w:styleId="WW8Num18z4" w:customStyle="1">
    <w:name w:val="WW8Num18z4"/>
    <w:qFormat/>
    <w:rsid w:val="007f6e4c"/>
    <w:rPr/>
  </w:style>
  <w:style w:type="character" w:styleId="WW8Num18z5" w:customStyle="1">
    <w:name w:val="WW8Num18z5"/>
    <w:qFormat/>
    <w:rsid w:val="007f6e4c"/>
    <w:rPr/>
  </w:style>
  <w:style w:type="character" w:styleId="WW8Num18z6" w:customStyle="1">
    <w:name w:val="WW8Num18z6"/>
    <w:qFormat/>
    <w:rsid w:val="007f6e4c"/>
    <w:rPr/>
  </w:style>
  <w:style w:type="character" w:styleId="WW8Num18z7" w:customStyle="1">
    <w:name w:val="WW8Num18z7"/>
    <w:qFormat/>
    <w:rsid w:val="007f6e4c"/>
    <w:rPr/>
  </w:style>
  <w:style w:type="character" w:styleId="WW8Num18z8" w:customStyle="1">
    <w:name w:val="WW8Num18z8"/>
    <w:qFormat/>
    <w:rsid w:val="007f6e4c"/>
    <w:rPr/>
  </w:style>
  <w:style w:type="character" w:styleId="WW8Num19z0" w:customStyle="1">
    <w:name w:val="WW8Num19z0"/>
    <w:qFormat/>
    <w:rsid w:val="007f6e4c"/>
    <w:rPr>
      <w:rFonts w:ascii="Arial" w:hAnsi="Arial" w:eastAsia="Times New Roman" w:cs="Arial"/>
      <w:szCs w:val="24"/>
      <w:lang w:val="ru-RU"/>
    </w:rPr>
  </w:style>
  <w:style w:type="character" w:styleId="WW8Num19z1" w:customStyle="1">
    <w:name w:val="WW8Num19z1"/>
    <w:qFormat/>
    <w:rsid w:val="007f6e4c"/>
    <w:rPr>
      <w:rFonts w:ascii="Courier New" w:hAnsi="Courier New" w:cs="Courier New"/>
    </w:rPr>
  </w:style>
  <w:style w:type="character" w:styleId="WW8Num19z2" w:customStyle="1">
    <w:name w:val="WW8Num19z2"/>
    <w:qFormat/>
    <w:rsid w:val="007f6e4c"/>
    <w:rPr>
      <w:rFonts w:ascii="Wingdings" w:hAnsi="Wingdings" w:cs="Wingdings"/>
    </w:rPr>
  </w:style>
  <w:style w:type="character" w:styleId="WW8Num19z3" w:customStyle="1">
    <w:name w:val="WW8Num19z3"/>
    <w:qFormat/>
    <w:rsid w:val="007f6e4c"/>
    <w:rPr>
      <w:rFonts w:ascii="Symbol" w:hAnsi="Symbol" w:cs="Symbol"/>
    </w:rPr>
  </w:style>
  <w:style w:type="character" w:styleId="WW8Num20z0" w:customStyle="1">
    <w:name w:val="WW8Num20z0"/>
    <w:qFormat/>
    <w:rsid w:val="007f6e4c"/>
    <w:rPr/>
  </w:style>
  <w:style w:type="character" w:styleId="WW8Num20z1" w:customStyle="1">
    <w:name w:val="WW8Num20z1"/>
    <w:qFormat/>
    <w:rsid w:val="007f6e4c"/>
    <w:rPr/>
  </w:style>
  <w:style w:type="character" w:styleId="WW8Num20z2" w:customStyle="1">
    <w:name w:val="WW8Num20z2"/>
    <w:qFormat/>
    <w:rsid w:val="007f6e4c"/>
    <w:rPr/>
  </w:style>
  <w:style w:type="character" w:styleId="WW8Num20z3" w:customStyle="1">
    <w:name w:val="WW8Num20z3"/>
    <w:qFormat/>
    <w:rsid w:val="007f6e4c"/>
    <w:rPr/>
  </w:style>
  <w:style w:type="character" w:styleId="WW8Num20z4" w:customStyle="1">
    <w:name w:val="WW8Num20z4"/>
    <w:qFormat/>
    <w:rsid w:val="007f6e4c"/>
    <w:rPr/>
  </w:style>
  <w:style w:type="character" w:styleId="WW8Num20z5" w:customStyle="1">
    <w:name w:val="WW8Num20z5"/>
    <w:qFormat/>
    <w:rsid w:val="007f6e4c"/>
    <w:rPr/>
  </w:style>
  <w:style w:type="character" w:styleId="WW8Num20z6" w:customStyle="1">
    <w:name w:val="WW8Num20z6"/>
    <w:qFormat/>
    <w:rsid w:val="007f6e4c"/>
    <w:rPr/>
  </w:style>
  <w:style w:type="character" w:styleId="WW8Num20z7" w:customStyle="1">
    <w:name w:val="WW8Num20z7"/>
    <w:qFormat/>
    <w:rsid w:val="007f6e4c"/>
    <w:rPr/>
  </w:style>
  <w:style w:type="character" w:styleId="WW8Num20z8" w:customStyle="1">
    <w:name w:val="WW8Num20z8"/>
    <w:qFormat/>
    <w:rsid w:val="007f6e4c"/>
    <w:rPr/>
  </w:style>
  <w:style w:type="character" w:styleId="WW8Num21z0" w:customStyle="1">
    <w:name w:val="WW8Num21z0"/>
    <w:qFormat/>
    <w:rsid w:val="007f6e4c"/>
    <w:rPr>
      <w:b/>
      <w:bCs/>
      <w:lang w:val="ru-RU"/>
    </w:rPr>
  </w:style>
  <w:style w:type="character" w:styleId="WW8Num21z2" w:customStyle="1">
    <w:name w:val="WW8Num21z2"/>
    <w:qFormat/>
    <w:rsid w:val="007f6e4c"/>
    <w:rPr/>
  </w:style>
  <w:style w:type="character" w:styleId="WW8Num21z3" w:customStyle="1">
    <w:name w:val="WW8Num21z3"/>
    <w:qFormat/>
    <w:rsid w:val="007f6e4c"/>
    <w:rPr/>
  </w:style>
  <w:style w:type="character" w:styleId="WW8Num21z4" w:customStyle="1">
    <w:name w:val="WW8Num21z4"/>
    <w:qFormat/>
    <w:rsid w:val="007f6e4c"/>
    <w:rPr/>
  </w:style>
  <w:style w:type="character" w:styleId="WW8Num21z5" w:customStyle="1">
    <w:name w:val="WW8Num21z5"/>
    <w:qFormat/>
    <w:rsid w:val="007f6e4c"/>
    <w:rPr/>
  </w:style>
  <w:style w:type="character" w:styleId="WW8Num21z6" w:customStyle="1">
    <w:name w:val="WW8Num21z6"/>
    <w:qFormat/>
    <w:rsid w:val="007f6e4c"/>
    <w:rPr/>
  </w:style>
  <w:style w:type="character" w:styleId="WW8Num21z7" w:customStyle="1">
    <w:name w:val="WW8Num21z7"/>
    <w:qFormat/>
    <w:rsid w:val="007f6e4c"/>
    <w:rPr/>
  </w:style>
  <w:style w:type="character" w:styleId="WW8Num21z8" w:customStyle="1">
    <w:name w:val="WW8Num21z8"/>
    <w:qFormat/>
    <w:rsid w:val="007f6e4c"/>
    <w:rPr/>
  </w:style>
  <w:style w:type="character" w:styleId="WW8Num22z0" w:customStyle="1">
    <w:name w:val="WW8Num22z0"/>
    <w:qFormat/>
    <w:rsid w:val="007f6e4c"/>
    <w:rPr>
      <w:rFonts w:ascii="Wingdings" w:hAnsi="Wingdings" w:cs="Wingdings"/>
    </w:rPr>
  </w:style>
  <w:style w:type="character" w:styleId="WW8Num22z1" w:customStyle="1">
    <w:name w:val="WW8Num22z1"/>
    <w:qFormat/>
    <w:rsid w:val="007f6e4c"/>
    <w:rPr>
      <w:rFonts w:ascii="Courier New" w:hAnsi="Courier New" w:cs="Courier New"/>
    </w:rPr>
  </w:style>
  <w:style w:type="character" w:styleId="WW8Num22z3" w:customStyle="1">
    <w:name w:val="WW8Num22z3"/>
    <w:qFormat/>
    <w:rsid w:val="007f6e4c"/>
    <w:rPr>
      <w:rFonts w:ascii="Symbol" w:hAnsi="Symbol" w:cs="Symbol"/>
    </w:rPr>
  </w:style>
  <w:style w:type="character" w:styleId="WW8Num23z0" w:customStyle="1">
    <w:name w:val="WW8Num23z0"/>
    <w:qFormat/>
    <w:rsid w:val="007f6e4c"/>
    <w:rPr/>
  </w:style>
  <w:style w:type="character" w:styleId="WW8Num23z1" w:customStyle="1">
    <w:name w:val="WW8Num23z1"/>
    <w:qFormat/>
    <w:rsid w:val="007f6e4c"/>
    <w:rPr/>
  </w:style>
  <w:style w:type="character" w:styleId="WW8Num23z2" w:customStyle="1">
    <w:name w:val="WW8Num23z2"/>
    <w:qFormat/>
    <w:rsid w:val="007f6e4c"/>
    <w:rPr/>
  </w:style>
  <w:style w:type="character" w:styleId="WW8Num23z3" w:customStyle="1">
    <w:name w:val="WW8Num23z3"/>
    <w:qFormat/>
    <w:rsid w:val="007f6e4c"/>
    <w:rPr/>
  </w:style>
  <w:style w:type="character" w:styleId="WW8Num23z4" w:customStyle="1">
    <w:name w:val="WW8Num23z4"/>
    <w:qFormat/>
    <w:rsid w:val="007f6e4c"/>
    <w:rPr/>
  </w:style>
  <w:style w:type="character" w:styleId="WW8Num23z5" w:customStyle="1">
    <w:name w:val="WW8Num23z5"/>
    <w:qFormat/>
    <w:rsid w:val="007f6e4c"/>
    <w:rPr/>
  </w:style>
  <w:style w:type="character" w:styleId="WW8Num23z6" w:customStyle="1">
    <w:name w:val="WW8Num23z6"/>
    <w:qFormat/>
    <w:rsid w:val="007f6e4c"/>
    <w:rPr/>
  </w:style>
  <w:style w:type="character" w:styleId="WW8Num23z7" w:customStyle="1">
    <w:name w:val="WW8Num23z7"/>
    <w:qFormat/>
    <w:rsid w:val="007f6e4c"/>
    <w:rPr/>
  </w:style>
  <w:style w:type="character" w:styleId="WW8Num23z8" w:customStyle="1">
    <w:name w:val="WW8Num23z8"/>
    <w:qFormat/>
    <w:rsid w:val="007f6e4c"/>
    <w:rPr/>
  </w:style>
  <w:style w:type="character" w:styleId="WW8Num24z0" w:customStyle="1">
    <w:name w:val="WW8Num24z0"/>
    <w:qFormat/>
    <w:rsid w:val="007f6e4c"/>
    <w:rPr/>
  </w:style>
  <w:style w:type="character" w:styleId="WW8Num24z1" w:customStyle="1">
    <w:name w:val="WW8Num24z1"/>
    <w:qFormat/>
    <w:rsid w:val="007f6e4c"/>
    <w:rPr/>
  </w:style>
  <w:style w:type="character" w:styleId="WW8Num24z2" w:customStyle="1">
    <w:name w:val="WW8Num24z2"/>
    <w:qFormat/>
    <w:rsid w:val="007f6e4c"/>
    <w:rPr/>
  </w:style>
  <w:style w:type="character" w:styleId="WW8Num24z3" w:customStyle="1">
    <w:name w:val="WW8Num24z3"/>
    <w:qFormat/>
    <w:rsid w:val="007f6e4c"/>
    <w:rPr/>
  </w:style>
  <w:style w:type="character" w:styleId="WW8Num24z4" w:customStyle="1">
    <w:name w:val="WW8Num24z4"/>
    <w:qFormat/>
    <w:rsid w:val="007f6e4c"/>
    <w:rPr/>
  </w:style>
  <w:style w:type="character" w:styleId="WW8Num24z5" w:customStyle="1">
    <w:name w:val="WW8Num24z5"/>
    <w:qFormat/>
    <w:rsid w:val="007f6e4c"/>
    <w:rPr/>
  </w:style>
  <w:style w:type="character" w:styleId="WW8Num24z6" w:customStyle="1">
    <w:name w:val="WW8Num24z6"/>
    <w:qFormat/>
    <w:rsid w:val="007f6e4c"/>
    <w:rPr/>
  </w:style>
  <w:style w:type="character" w:styleId="WW8Num24z7" w:customStyle="1">
    <w:name w:val="WW8Num24z7"/>
    <w:qFormat/>
    <w:rsid w:val="007f6e4c"/>
    <w:rPr/>
  </w:style>
  <w:style w:type="character" w:styleId="WW8Num24z8" w:customStyle="1">
    <w:name w:val="WW8Num24z8"/>
    <w:qFormat/>
    <w:rsid w:val="007f6e4c"/>
    <w:rPr/>
  </w:style>
  <w:style w:type="character" w:styleId="WW8Num25z0" w:customStyle="1">
    <w:name w:val="WW8Num25z0"/>
    <w:qFormat/>
    <w:rsid w:val="007f6e4c"/>
    <w:rPr/>
  </w:style>
  <w:style w:type="character" w:styleId="WW8Num25z1" w:customStyle="1">
    <w:name w:val="WW8Num25z1"/>
    <w:qFormat/>
    <w:rsid w:val="007f6e4c"/>
    <w:rPr/>
  </w:style>
  <w:style w:type="character" w:styleId="WW8Num25z2" w:customStyle="1">
    <w:name w:val="WW8Num25z2"/>
    <w:qFormat/>
    <w:rsid w:val="007f6e4c"/>
    <w:rPr/>
  </w:style>
  <w:style w:type="character" w:styleId="WW8Num25z3" w:customStyle="1">
    <w:name w:val="WW8Num25z3"/>
    <w:qFormat/>
    <w:rsid w:val="007f6e4c"/>
    <w:rPr/>
  </w:style>
  <w:style w:type="character" w:styleId="WW8Num25z4" w:customStyle="1">
    <w:name w:val="WW8Num25z4"/>
    <w:qFormat/>
    <w:rsid w:val="007f6e4c"/>
    <w:rPr/>
  </w:style>
  <w:style w:type="character" w:styleId="WW8Num25z5" w:customStyle="1">
    <w:name w:val="WW8Num25z5"/>
    <w:qFormat/>
    <w:rsid w:val="007f6e4c"/>
    <w:rPr/>
  </w:style>
  <w:style w:type="character" w:styleId="WW8Num25z6" w:customStyle="1">
    <w:name w:val="WW8Num25z6"/>
    <w:qFormat/>
    <w:rsid w:val="007f6e4c"/>
    <w:rPr/>
  </w:style>
  <w:style w:type="character" w:styleId="WW8Num25z7" w:customStyle="1">
    <w:name w:val="WW8Num25z7"/>
    <w:qFormat/>
    <w:rsid w:val="007f6e4c"/>
    <w:rPr/>
  </w:style>
  <w:style w:type="character" w:styleId="WW8Num25z8" w:customStyle="1">
    <w:name w:val="WW8Num25z8"/>
    <w:qFormat/>
    <w:rsid w:val="007f6e4c"/>
    <w:rPr/>
  </w:style>
  <w:style w:type="character" w:styleId="WW8Num26z0" w:customStyle="1">
    <w:name w:val="WW8Num26z0"/>
    <w:qFormat/>
    <w:rsid w:val="007f6e4c"/>
    <w:rPr>
      <w:rFonts w:ascii="Symbol" w:hAnsi="Symbol" w:cs="Symbol"/>
    </w:rPr>
  </w:style>
  <w:style w:type="character" w:styleId="WW8Num26z1" w:customStyle="1">
    <w:name w:val="WW8Num26z1"/>
    <w:qFormat/>
    <w:rsid w:val="007f6e4c"/>
    <w:rPr>
      <w:rFonts w:ascii="Courier New" w:hAnsi="Courier New" w:cs="Courier New"/>
    </w:rPr>
  </w:style>
  <w:style w:type="character" w:styleId="WW8Num26z2" w:customStyle="1">
    <w:name w:val="WW8Num26z2"/>
    <w:qFormat/>
    <w:rsid w:val="007f6e4c"/>
    <w:rPr>
      <w:rFonts w:ascii="Wingdings" w:hAnsi="Wingdings" w:cs="Wingdings"/>
    </w:rPr>
  </w:style>
  <w:style w:type="character" w:styleId="WW8Num27z0" w:customStyle="1">
    <w:name w:val="WW8Num27z0"/>
    <w:qFormat/>
    <w:rsid w:val="007f6e4c"/>
    <w:rPr>
      <w:rFonts w:ascii="Symbol" w:hAnsi="Symbol" w:cs="Symbol"/>
      <w:lang w:val="ru-RU"/>
    </w:rPr>
  </w:style>
  <w:style w:type="character" w:styleId="WW8Num27z1" w:customStyle="1">
    <w:name w:val="WW8Num27z1"/>
    <w:qFormat/>
    <w:rsid w:val="007f6e4c"/>
    <w:rPr>
      <w:rFonts w:ascii="Courier New" w:hAnsi="Courier New" w:cs="Courier New"/>
    </w:rPr>
  </w:style>
  <w:style w:type="character" w:styleId="WW8Num27z2" w:customStyle="1">
    <w:name w:val="WW8Num27z2"/>
    <w:qFormat/>
    <w:rsid w:val="007f6e4c"/>
    <w:rPr>
      <w:rFonts w:ascii="Wingdings" w:hAnsi="Wingdings" w:cs="Wingdings"/>
    </w:rPr>
  </w:style>
  <w:style w:type="character" w:styleId="WW8Num28z0" w:customStyle="1">
    <w:name w:val="WW8Num28z0"/>
    <w:qFormat/>
    <w:rsid w:val="007f6e4c"/>
    <w:rPr/>
  </w:style>
  <w:style w:type="character" w:styleId="WW8Num28z1" w:customStyle="1">
    <w:name w:val="WW8Num28z1"/>
    <w:qFormat/>
    <w:rsid w:val="007f6e4c"/>
    <w:rPr>
      <w:rFonts w:ascii="Wingdings" w:hAnsi="Wingdings" w:cs="Wingdings"/>
      <w:lang w:val="ru-RU"/>
    </w:rPr>
  </w:style>
  <w:style w:type="character" w:styleId="WW8Num28z5" w:customStyle="1">
    <w:name w:val="WW8Num28z5"/>
    <w:qFormat/>
    <w:rsid w:val="007f6e4c"/>
    <w:rPr/>
  </w:style>
  <w:style w:type="character" w:styleId="WW8Num28z6" w:customStyle="1">
    <w:name w:val="WW8Num28z6"/>
    <w:qFormat/>
    <w:rsid w:val="007f6e4c"/>
    <w:rPr/>
  </w:style>
  <w:style w:type="character" w:styleId="WW8Num28z7" w:customStyle="1">
    <w:name w:val="WW8Num28z7"/>
    <w:qFormat/>
    <w:rsid w:val="007f6e4c"/>
    <w:rPr/>
  </w:style>
  <w:style w:type="character" w:styleId="WW8Num28z8" w:customStyle="1">
    <w:name w:val="WW8Num28z8"/>
    <w:qFormat/>
    <w:rsid w:val="007f6e4c"/>
    <w:rPr/>
  </w:style>
  <w:style w:type="character" w:styleId="WW8Num29z0" w:customStyle="1">
    <w:name w:val="WW8Num29z0"/>
    <w:qFormat/>
    <w:rsid w:val="007f6e4c"/>
    <w:rPr>
      <w:rFonts w:ascii="Symbol" w:hAnsi="Symbol" w:eastAsia="Times New Roman" w:cs="Times New Roman"/>
    </w:rPr>
  </w:style>
  <w:style w:type="character" w:styleId="WW8Num29z1" w:customStyle="1">
    <w:name w:val="WW8Num29z1"/>
    <w:qFormat/>
    <w:rsid w:val="007f6e4c"/>
    <w:rPr>
      <w:rFonts w:ascii="Courier New" w:hAnsi="Courier New" w:cs="Courier New"/>
    </w:rPr>
  </w:style>
  <w:style w:type="character" w:styleId="WW8Num29z2" w:customStyle="1">
    <w:name w:val="WW8Num29z2"/>
    <w:qFormat/>
    <w:rsid w:val="007f6e4c"/>
    <w:rPr>
      <w:rFonts w:ascii="Wingdings" w:hAnsi="Wingdings" w:cs="Wingdings"/>
    </w:rPr>
  </w:style>
  <w:style w:type="character" w:styleId="WW8Num29z3" w:customStyle="1">
    <w:name w:val="WW8Num29z3"/>
    <w:qFormat/>
    <w:rsid w:val="007f6e4c"/>
    <w:rPr>
      <w:rFonts w:ascii="Symbol" w:hAnsi="Symbol" w:cs="Symbol"/>
    </w:rPr>
  </w:style>
  <w:style w:type="character" w:styleId="WW8Num30z0" w:customStyle="1">
    <w:name w:val="WW8Num30z0"/>
    <w:qFormat/>
    <w:rsid w:val="007f6e4c"/>
    <w:rPr/>
  </w:style>
  <w:style w:type="character" w:styleId="WW8Num30z1" w:customStyle="1">
    <w:name w:val="WW8Num30z1"/>
    <w:qFormat/>
    <w:rsid w:val="007f6e4c"/>
    <w:rPr/>
  </w:style>
  <w:style w:type="character" w:styleId="WW8Num30z2" w:customStyle="1">
    <w:name w:val="WW8Num30z2"/>
    <w:qFormat/>
    <w:rsid w:val="007f6e4c"/>
    <w:rPr/>
  </w:style>
  <w:style w:type="character" w:styleId="WW8Num30z3" w:customStyle="1">
    <w:name w:val="WW8Num30z3"/>
    <w:qFormat/>
    <w:rsid w:val="007f6e4c"/>
    <w:rPr/>
  </w:style>
  <w:style w:type="character" w:styleId="WW8Num30z4" w:customStyle="1">
    <w:name w:val="WW8Num30z4"/>
    <w:qFormat/>
    <w:rsid w:val="007f6e4c"/>
    <w:rPr/>
  </w:style>
  <w:style w:type="character" w:styleId="WW8Num30z5" w:customStyle="1">
    <w:name w:val="WW8Num30z5"/>
    <w:qFormat/>
    <w:rsid w:val="007f6e4c"/>
    <w:rPr/>
  </w:style>
  <w:style w:type="character" w:styleId="WW8Num30z6" w:customStyle="1">
    <w:name w:val="WW8Num30z6"/>
    <w:qFormat/>
    <w:rsid w:val="007f6e4c"/>
    <w:rPr/>
  </w:style>
  <w:style w:type="character" w:styleId="WW8Num30z7" w:customStyle="1">
    <w:name w:val="WW8Num30z7"/>
    <w:qFormat/>
    <w:rsid w:val="007f6e4c"/>
    <w:rPr/>
  </w:style>
  <w:style w:type="character" w:styleId="WW8Num30z8" w:customStyle="1">
    <w:name w:val="WW8Num30z8"/>
    <w:qFormat/>
    <w:rsid w:val="007f6e4c"/>
    <w:rPr/>
  </w:style>
  <w:style w:type="character" w:styleId="WW8Num31z0" w:customStyle="1">
    <w:name w:val="WW8Num31z0"/>
    <w:qFormat/>
    <w:rsid w:val="007f6e4c"/>
    <w:rPr>
      <w:rFonts w:ascii="Calibri" w:hAnsi="Calibri" w:eastAsia="Calibri" w:cs="Calibri"/>
      <w:color w:val="231F20"/>
      <w:w w:val="101"/>
      <w:sz w:val="13"/>
      <w:szCs w:val="13"/>
    </w:rPr>
  </w:style>
  <w:style w:type="character" w:styleId="WW8Num31z1" w:customStyle="1">
    <w:name w:val="WW8Num31z1"/>
    <w:qFormat/>
    <w:rsid w:val="007f6e4c"/>
    <w:rPr/>
  </w:style>
  <w:style w:type="character" w:styleId="WW8Num32z0" w:customStyle="1">
    <w:name w:val="WW8Num32z0"/>
    <w:qFormat/>
    <w:rsid w:val="007f6e4c"/>
    <w:rPr/>
  </w:style>
  <w:style w:type="character" w:styleId="WW8Num32z1" w:customStyle="1">
    <w:name w:val="WW8Num32z1"/>
    <w:qFormat/>
    <w:rsid w:val="007f6e4c"/>
    <w:rPr/>
  </w:style>
  <w:style w:type="character" w:styleId="WW8Num32z2" w:customStyle="1">
    <w:name w:val="WW8Num32z2"/>
    <w:qFormat/>
    <w:rsid w:val="007f6e4c"/>
    <w:rPr/>
  </w:style>
  <w:style w:type="character" w:styleId="WW8Num32z3" w:customStyle="1">
    <w:name w:val="WW8Num32z3"/>
    <w:qFormat/>
    <w:rsid w:val="007f6e4c"/>
    <w:rPr/>
  </w:style>
  <w:style w:type="character" w:styleId="WW8Num32z4" w:customStyle="1">
    <w:name w:val="WW8Num32z4"/>
    <w:qFormat/>
    <w:rsid w:val="007f6e4c"/>
    <w:rPr/>
  </w:style>
  <w:style w:type="character" w:styleId="WW8Num32z5" w:customStyle="1">
    <w:name w:val="WW8Num32z5"/>
    <w:qFormat/>
    <w:rsid w:val="007f6e4c"/>
    <w:rPr/>
  </w:style>
  <w:style w:type="character" w:styleId="WW8Num32z6" w:customStyle="1">
    <w:name w:val="WW8Num32z6"/>
    <w:qFormat/>
    <w:rsid w:val="007f6e4c"/>
    <w:rPr/>
  </w:style>
  <w:style w:type="character" w:styleId="WW8Num32z7" w:customStyle="1">
    <w:name w:val="WW8Num32z7"/>
    <w:qFormat/>
    <w:rsid w:val="007f6e4c"/>
    <w:rPr/>
  </w:style>
  <w:style w:type="character" w:styleId="WW8Num32z8" w:customStyle="1">
    <w:name w:val="WW8Num32z8"/>
    <w:qFormat/>
    <w:rsid w:val="007f6e4c"/>
    <w:rPr/>
  </w:style>
  <w:style w:type="character" w:styleId="CharChar5" w:customStyle="1">
    <w:name w:val="Char Char5"/>
    <w:qFormat/>
    <w:rsid w:val="007f6e4c"/>
    <w:rPr>
      <w:sz w:val="24"/>
      <w:szCs w:val="24"/>
    </w:rPr>
  </w:style>
  <w:style w:type="character" w:styleId="FootnoteCharacters" w:customStyle="1">
    <w:name w:val="Footnote Characters"/>
    <w:qFormat/>
    <w:rsid w:val="007f6e4c"/>
    <w:rPr>
      <w:vertAlign w:val="superscript"/>
    </w:rPr>
  </w:style>
  <w:style w:type="character" w:styleId="CharChar3" w:customStyle="1">
    <w:name w:val="Char Char3"/>
    <w:qFormat/>
    <w:rsid w:val="007f6e4c"/>
    <w:rPr>
      <w:spacing w:val="-2"/>
    </w:rPr>
  </w:style>
  <w:style w:type="character" w:styleId="InternetLink">
    <w:name w:val="Hyperlink"/>
    <w:rsid w:val="007f6e4c"/>
    <w:rPr>
      <w:color w:val="0000FF"/>
      <w:u w:val="single"/>
    </w:rPr>
  </w:style>
  <w:style w:type="character" w:styleId="CharChar9" w:customStyle="1">
    <w:name w:val="Char Char9"/>
    <w:qFormat/>
    <w:rsid w:val="007f6e4c"/>
    <w:rPr>
      <w:rFonts w:ascii="Arial" w:hAnsi="Arial" w:cs="Arial"/>
      <w:b/>
      <w:bCs/>
      <w:kern w:val="2"/>
      <w:sz w:val="32"/>
      <w:szCs w:val="32"/>
      <w:lang w:val="bg-BG"/>
    </w:rPr>
  </w:style>
  <w:style w:type="character" w:styleId="CharChar8" w:customStyle="1">
    <w:name w:val="Char Char8"/>
    <w:qFormat/>
    <w:rsid w:val="007f6e4c"/>
    <w:rPr>
      <w:rFonts w:ascii="Arial" w:hAnsi="Arial" w:cs="Arial"/>
      <w:b/>
      <w:bCs/>
      <w:i/>
      <w:iCs/>
      <w:sz w:val="28"/>
      <w:szCs w:val="28"/>
      <w:lang w:val="bg-BG"/>
    </w:rPr>
  </w:style>
  <w:style w:type="character" w:styleId="Annotationreference">
    <w:name w:val="annotation reference"/>
    <w:qFormat/>
    <w:rsid w:val="007f6e4c"/>
    <w:rPr>
      <w:sz w:val="16"/>
      <w:szCs w:val="16"/>
    </w:rPr>
  </w:style>
  <w:style w:type="character" w:styleId="CharChar2" w:customStyle="1">
    <w:name w:val="Char Char2"/>
    <w:basedOn w:val="DefaultParagraphFont"/>
    <w:qFormat/>
    <w:rsid w:val="007f6e4c"/>
    <w:rPr/>
  </w:style>
  <w:style w:type="character" w:styleId="CharChar1" w:customStyle="1">
    <w:name w:val="Char Char1"/>
    <w:qFormat/>
    <w:rsid w:val="007f6e4c"/>
    <w:rPr>
      <w:b/>
      <w:bCs/>
    </w:rPr>
  </w:style>
  <w:style w:type="character" w:styleId="CharChar4" w:customStyle="1">
    <w:name w:val="Char Char4"/>
    <w:qFormat/>
    <w:rsid w:val="007f6e4c"/>
    <w:rPr>
      <w:sz w:val="24"/>
      <w:szCs w:val="24"/>
    </w:rPr>
  </w:style>
  <w:style w:type="character" w:styleId="Yshortcuts" w:customStyle="1">
    <w:name w:val="yshortcuts"/>
    <w:basedOn w:val="DefaultParagraphFont"/>
    <w:qFormat/>
    <w:rsid w:val="007f6e4c"/>
    <w:rPr/>
  </w:style>
  <w:style w:type="character" w:styleId="CharChar7" w:customStyle="1">
    <w:name w:val="Char Char7"/>
    <w:qFormat/>
    <w:rsid w:val="007f6e4c"/>
    <w:rPr>
      <w:rFonts w:ascii="Cambria" w:hAnsi="Cambria" w:eastAsia="Times New Roman" w:cs="Times New Roman"/>
      <w:b/>
      <w:bCs/>
      <w:sz w:val="26"/>
      <w:szCs w:val="26"/>
    </w:rPr>
  </w:style>
  <w:style w:type="character" w:styleId="CharChar6" w:customStyle="1">
    <w:name w:val="Char Char6"/>
    <w:qFormat/>
    <w:rsid w:val="007f6e4c"/>
    <w:rPr>
      <w:rFonts w:ascii="Calibri" w:hAnsi="Calibri" w:eastAsia="Times New Roman" w:cs="Times New Roman"/>
      <w:b/>
      <w:bCs/>
      <w:sz w:val="28"/>
      <w:szCs w:val="28"/>
    </w:rPr>
  </w:style>
  <w:style w:type="character" w:styleId="CharChar" w:customStyle="1">
    <w:name w:val="Char Char"/>
    <w:qFormat/>
    <w:rsid w:val="007f6e4c"/>
    <w:rPr>
      <w:rFonts w:ascii="Arial" w:hAnsi="Arial" w:cs="Arial"/>
      <w:color w:val="000000"/>
      <w:lang w:val="en-GB"/>
    </w:rPr>
  </w:style>
  <w:style w:type="character" w:styleId="FooterChar" w:customStyle="1">
    <w:name w:val="Footer Char"/>
    <w:qFormat/>
    <w:rsid w:val="007f6e4c"/>
    <w:rPr>
      <w:sz w:val="24"/>
      <w:szCs w:val="24"/>
    </w:rPr>
  </w:style>
  <w:style w:type="character" w:styleId="Pagenumber">
    <w:name w:val="page number"/>
    <w:basedOn w:val="DefaultParagraphFont"/>
    <w:qFormat/>
    <w:rsid w:val="007f6e4c"/>
    <w:rPr/>
  </w:style>
  <w:style w:type="character" w:styleId="UnresolvedMention1" w:customStyle="1">
    <w:name w:val="Unresolved Mention1"/>
    <w:qFormat/>
    <w:rsid w:val="007f6e4c"/>
    <w:rPr>
      <w:color w:val="808080"/>
      <w:shd w:fill="E6E6E6" w:val="clear"/>
    </w:rPr>
  </w:style>
  <w:style w:type="character" w:styleId="ListParagraphChar" w:customStyle="1">
    <w:name w:val="List Paragraph Char"/>
    <w:qFormat/>
    <w:rsid w:val="007f6e4c"/>
    <w:rPr>
      <w:sz w:val="24"/>
      <w:szCs w:val="24"/>
      <w:lang w:val="en-US"/>
    </w:rPr>
  </w:style>
  <w:style w:type="character" w:styleId="HeaderChar" w:customStyle="1">
    <w:name w:val="Header Char"/>
    <w:qFormat/>
    <w:rsid w:val="007f6e4c"/>
    <w:rPr>
      <w:sz w:val="24"/>
      <w:szCs w:val="24"/>
    </w:rPr>
  </w:style>
  <w:style w:type="character" w:styleId="FootnoteAnchor" w:customStyle="1">
    <w:name w:val="Footnote Anchor"/>
    <w:rPr>
      <w:vertAlign w:val="superscript"/>
    </w:rPr>
  </w:style>
  <w:style w:type="character" w:styleId="EndnoteCharacters" w:customStyle="1">
    <w:name w:val="Endnote Characters"/>
    <w:qFormat/>
    <w:rsid w:val="007f6e4c"/>
    <w:rPr/>
  </w:style>
  <w:style w:type="character" w:styleId="EndnoteAnchor" w:customStyle="1">
    <w:name w:val="Endnote Anchor"/>
    <w:rPr>
      <w:vertAlign w:val="superscript"/>
    </w:rPr>
  </w:style>
  <w:style w:type="character" w:styleId="NoSpacingChar" w:customStyle="1">
    <w:name w:val="No Spacing Char"/>
    <w:link w:val="NoSpacing"/>
    <w:uiPriority w:val="1"/>
    <w:qFormat/>
    <w:rsid w:val="00094d28"/>
    <w:rPr>
      <w:rFonts w:eastAsia="Calibri"/>
      <w:sz w:val="24"/>
      <w:lang w:eastAsia="zh-CN"/>
    </w:rPr>
  </w:style>
  <w:style w:type="character" w:styleId="VisitedInternetLink">
    <w:name w:val="FollowedHyperlink"/>
    <w:uiPriority w:val="99"/>
    <w:semiHidden/>
    <w:unhideWhenUsed/>
    <w:rsid w:val="00e93d93"/>
    <w:rPr>
      <w:color w:val="954F72"/>
      <w:u w:val="single"/>
    </w:rPr>
  </w:style>
  <w:style w:type="character" w:styleId="NumberingSymbols" w:customStyle="1">
    <w:name w:val="Numbering Symbols"/>
    <w:qFormat/>
    <w:rPr/>
  </w:style>
  <w:style w:type="character" w:styleId="UnresolvedMention">
    <w:name w:val="Unresolved Mention"/>
    <w:basedOn w:val="DefaultParagraphFont"/>
    <w:uiPriority w:val="99"/>
    <w:semiHidden/>
    <w:unhideWhenUsed/>
    <w:qFormat/>
    <w:rsid w:val="00583105"/>
    <w:rPr>
      <w:color w:val="605E5C"/>
      <w:shd w:fill="E1DFDD" w:val="clear"/>
    </w:rPr>
  </w:style>
  <w:style w:type="character" w:styleId="WWDefaultParagraphFont">
    <w:name w:val="WW-Default Paragraph Font"/>
    <w:qFormat/>
    <w:rPr/>
  </w:style>
  <w:style w:type="character" w:styleId="Strong">
    <w:name w:val="Strong"/>
    <w:basedOn w:val="WWDefaultParagraphFont"/>
    <w:qFormat/>
    <w:rPr>
      <w:b/>
      <w:bCs/>
    </w:rPr>
  </w:style>
  <w:style w:type="paragraph" w:styleId="Heading" w:customStyle="1">
    <w:name w:val="Heading"/>
    <w:basedOn w:val="Normal"/>
    <w:next w:val="TextBody"/>
    <w:qFormat/>
    <w:rsid w:val="007f6e4c"/>
    <w:pPr>
      <w:keepNext w:val="true"/>
      <w:spacing w:before="240" w:after="120"/>
    </w:pPr>
    <w:rPr>
      <w:rFonts w:eastAsia="Microsoft YaHei" w:cs="Arial"/>
      <w:sz w:val="28"/>
      <w:szCs w:val="28"/>
    </w:rPr>
  </w:style>
  <w:style w:type="paragraph" w:styleId="TextBody">
    <w:name w:val="Body Text"/>
    <w:basedOn w:val="Normal"/>
    <w:rsid w:val="007f6e4c"/>
    <w:pPr>
      <w:tabs>
        <w:tab w:val="clear" w:pos="720"/>
        <w:tab w:val="left" w:pos="426" w:leader="none"/>
      </w:tabs>
      <w:spacing w:before="60" w:after="60"/>
    </w:pPr>
    <w:rPr>
      <w:rFonts w:ascii="Arial" w:hAnsi="Arial" w:cs="Arial"/>
      <w:color w:val="000000"/>
      <w:sz w:val="20"/>
      <w:szCs w:val="20"/>
      <w:lang w:val="en-GB"/>
    </w:rPr>
  </w:style>
  <w:style w:type="paragraph" w:styleId="List">
    <w:name w:val="List"/>
    <w:basedOn w:val="TextBody"/>
    <w:rsid w:val="007f6e4c"/>
    <w:pPr/>
    <w:rPr>
      <w:rFonts w:ascii="Times New Roman" w:hAnsi="Times New Roman"/>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rsid w:val="007f6e4c"/>
    <w:pPr>
      <w:suppressLineNumbers/>
    </w:pPr>
    <w:rPr>
      <w:rFonts w:cs="Arial"/>
    </w:rPr>
  </w:style>
  <w:style w:type="paragraph" w:styleId="Caption1">
    <w:name w:val="caption"/>
    <w:basedOn w:val="Normal"/>
    <w:qFormat/>
    <w:rsid w:val="007f6e4c"/>
    <w:pPr>
      <w:suppressLineNumbers/>
      <w:spacing w:before="120" w:after="120"/>
    </w:pPr>
    <w:rPr>
      <w:rFonts w:cs="Arial"/>
      <w:i/>
      <w:iCs/>
    </w:rPr>
  </w:style>
  <w:style w:type="paragraph" w:styleId="HeaderandFooter" w:customStyle="1">
    <w:name w:val="Header and Footer"/>
    <w:basedOn w:val="Normal"/>
    <w:qFormat/>
    <w:pPr/>
    <w:rPr/>
  </w:style>
  <w:style w:type="paragraph" w:styleId="Header">
    <w:name w:val="Header"/>
    <w:basedOn w:val="Normal"/>
    <w:rsid w:val="007f6e4c"/>
    <w:pPr/>
    <w:rPr/>
  </w:style>
  <w:style w:type="paragraph" w:styleId="Footer">
    <w:name w:val="Footer"/>
    <w:basedOn w:val="Normal"/>
    <w:rsid w:val="007f6e4c"/>
    <w:pPr/>
    <w:rPr/>
  </w:style>
  <w:style w:type="paragraph" w:styleId="BalloonText">
    <w:name w:val="Balloon Text"/>
    <w:basedOn w:val="Normal"/>
    <w:qFormat/>
    <w:rsid w:val="007f6e4c"/>
    <w:pPr/>
    <w:rPr>
      <w:rFonts w:ascii="Tahoma" w:hAnsi="Tahoma" w:cs="Tahoma"/>
      <w:sz w:val="16"/>
      <w:szCs w:val="16"/>
    </w:rPr>
  </w:style>
  <w:style w:type="paragraph" w:styleId="Footnote">
    <w:name w:val="Footnote Text"/>
    <w:basedOn w:val="Normal"/>
    <w:rsid w:val="007f6e4c"/>
    <w:pPr>
      <w:widowControl w:val="false"/>
      <w:jc w:val="both"/>
    </w:pPr>
    <w:rPr>
      <w:spacing w:val="-2"/>
      <w:sz w:val="20"/>
      <w:szCs w:val="20"/>
    </w:rPr>
  </w:style>
  <w:style w:type="paragraph" w:styleId="ListParagraph">
    <w:name w:val="List Paragraph"/>
    <w:basedOn w:val="Normal"/>
    <w:qFormat/>
    <w:rsid w:val="007f6e4c"/>
    <w:pPr>
      <w:spacing w:before="0" w:after="0"/>
      <w:ind w:left="720" w:hanging="0"/>
      <w:contextualSpacing/>
    </w:pPr>
    <w:rPr/>
  </w:style>
  <w:style w:type="paragraph" w:styleId="Annotationtext">
    <w:name w:val="annotation text"/>
    <w:basedOn w:val="Normal"/>
    <w:qFormat/>
    <w:rsid w:val="007f6e4c"/>
    <w:pPr/>
    <w:rPr>
      <w:sz w:val="20"/>
      <w:szCs w:val="20"/>
    </w:rPr>
  </w:style>
  <w:style w:type="paragraph" w:styleId="Annotationsubject">
    <w:name w:val="annotation subject"/>
    <w:basedOn w:val="Annotationtext"/>
    <w:next w:val="Annotationtext"/>
    <w:qFormat/>
    <w:rsid w:val="007f6e4c"/>
    <w:pPr/>
    <w:rPr>
      <w:b/>
      <w:bCs/>
    </w:rPr>
  </w:style>
  <w:style w:type="paragraph" w:styleId="Revision">
    <w:name w:val="Revision"/>
    <w:qFormat/>
    <w:rsid w:val="007f6e4c"/>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zh-CN" w:bidi="ar-SA"/>
    </w:rPr>
  </w:style>
  <w:style w:type="paragraph" w:styleId="Text1" w:customStyle="1">
    <w:name w:val="Text 1"/>
    <w:basedOn w:val="Normal"/>
    <w:qFormat/>
    <w:rsid w:val="007f6e4c"/>
    <w:pPr>
      <w:snapToGrid w:val="false"/>
      <w:spacing w:before="0" w:after="240"/>
      <w:ind w:left="482" w:hanging="0"/>
      <w:jc w:val="both"/>
    </w:pPr>
    <w:rPr>
      <w:szCs w:val="20"/>
      <w:lang w:val="en-GB"/>
    </w:rPr>
  </w:style>
  <w:style w:type="paragraph" w:styleId="Clause" w:customStyle="1">
    <w:name w:val="Clause"/>
    <w:basedOn w:val="Normal"/>
    <w:qFormat/>
    <w:rsid w:val="007f6e4c"/>
    <w:pPr>
      <w:numPr>
        <w:ilvl w:val="0"/>
        <w:numId w:val="9"/>
      </w:numPr>
      <w:snapToGrid w:val="false"/>
      <w:spacing w:before="0" w:after="240"/>
    </w:pPr>
    <w:rPr>
      <w:rFonts w:ascii="Arial" w:hAnsi="Arial" w:cs="Arial"/>
      <w:sz w:val="20"/>
      <w:szCs w:val="20"/>
      <w:lang w:val="en-GB"/>
    </w:rPr>
  </w:style>
  <w:style w:type="paragraph" w:styleId="Char2" w:customStyle="1">
    <w:name w:val="Char2"/>
    <w:basedOn w:val="Normal"/>
    <w:qFormat/>
    <w:rsid w:val="007f6e4c"/>
    <w:pPr>
      <w:spacing w:lineRule="exact" w:line="240" w:before="0" w:after="160"/>
    </w:pPr>
    <w:rPr>
      <w:sz w:val="27"/>
      <w:szCs w:val="20"/>
      <w:vertAlign w:val="superscript"/>
    </w:rPr>
  </w:style>
  <w:style w:type="paragraph" w:styleId="TableContents" w:customStyle="1">
    <w:name w:val="Table Contents"/>
    <w:basedOn w:val="Normal"/>
    <w:qFormat/>
    <w:rsid w:val="007f6e4c"/>
    <w:pPr>
      <w:suppressLineNumbers/>
    </w:pPr>
    <w:rPr/>
  </w:style>
  <w:style w:type="paragraph" w:styleId="TableHeading" w:customStyle="1">
    <w:name w:val="Table Heading"/>
    <w:basedOn w:val="TableContents"/>
    <w:qFormat/>
    <w:rsid w:val="007f6e4c"/>
    <w:pPr>
      <w:jc w:val="center"/>
    </w:pPr>
    <w:rPr>
      <w:b/>
      <w:bCs/>
    </w:rPr>
  </w:style>
  <w:style w:type="paragraph" w:styleId="NoSpacing">
    <w:name w:val="No Spacing"/>
    <w:link w:val="NoSpacingChar"/>
    <w:uiPriority w:val="1"/>
    <w:qFormat/>
    <w:rsid w:val="007f6e4c"/>
    <w:pPr>
      <w:widowControl/>
      <w:suppressAutoHyphens w:val="true"/>
      <w:bidi w:val="0"/>
      <w:spacing w:before="0" w:after="0"/>
      <w:jc w:val="both"/>
    </w:pPr>
    <w:rPr>
      <w:rFonts w:ascii="Times New Roman" w:hAnsi="Times New Roman" w:eastAsia="Calibri" w:cs="Times New Roman"/>
      <w:color w:val="auto"/>
      <w:kern w:val="0"/>
      <w:sz w:val="24"/>
      <w:szCs w:val="20"/>
      <w:lang w:val="en-GB" w:eastAsia="zh-CN" w:bidi="ar-SA"/>
    </w:rPr>
  </w:style>
  <w:style w:type="paragraph" w:styleId="NormalWeb">
    <w:name w:val="Normal (Web)"/>
    <w:basedOn w:val="Normal"/>
    <w:uiPriority w:val="99"/>
    <w:unhideWhenUsed/>
    <w:qFormat/>
    <w:rsid w:val="00f41c76"/>
    <w:pPr>
      <w:suppressAutoHyphens w:val="false"/>
      <w:spacing w:beforeAutospacing="1" w:afterAutospacing="1"/>
    </w:pPr>
    <w:rPr>
      <w:lang w:eastAsia="en-US"/>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numbering" w:styleId="WW8Num1" w:customStyle="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pkp@krivapalanka.gov.mk" TargetMode="External"/><Relationship Id="rId3" Type="http://schemas.openxmlformats.org/officeDocument/2006/relationships/hyperlink" Target="http://www.ohrid.gov.mk/"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AA23C-6C8C-4E0F-ADB5-25057A6B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Application>LibreOffice/7.3.3.2$Windows_X86_64 LibreOffice_project/d1d0ea68f081ee2800a922cac8f79445e4603348</Application>
  <AppVersion>15.0000</AppVersion>
  <Pages>9</Pages>
  <Words>2693</Words>
  <Characters>15241</Characters>
  <CharactersWithSpaces>17864</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2022-11-04T11:03:00Z</dcterms:created>
  <dc:creator>LOD Project</dc:creator>
  <dc:description/>
  <dc:language>mk-MK</dc:language>
  <cp:lastModifiedBy/>
  <cp:lastPrinted>2023-03-10T08:40:19Z</cp:lastPrinted>
  <dcterms:modified xsi:type="dcterms:W3CDTF">2023-03-16T14:48:09Z</dcterms:modified>
  <cp:revision>146</cp:revision>
  <dc:subject/>
  <dc:title>Criterias for the selection of municipalities</dc:title>
</cp:coreProperties>
</file>

<file path=docProps/custom.xml><?xml version="1.0" encoding="utf-8"?>
<Properties xmlns="http://schemas.openxmlformats.org/officeDocument/2006/custom-properties" xmlns:vt="http://schemas.openxmlformats.org/officeDocument/2006/docPropsVTypes"/>
</file>